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280" w:after="100" w:line="240" w:lineRule="auto"/>
      </w:pPr>
      <w:r>
        <w:rPr>
          <w:rFonts w:ascii="Arial" w:hAnsi="Arial"/>
          <w:b/>
          <w:i w:val="0"/>
          <w:color w:val="FF8000"/>
          <w:sz w:val="19"/>
        </w:rPr>
        <w:t>TEACHER RESOURCE 05  /  PORTFOLIO TO A STAR TEACHER TOOLKIT</w:t>
      </w:r>
    </w:p>
    <w:p>
      <w:pPr>
        <w:keepNext/>
        <w:spacing w:before="440" w:after="180" w:line="240" w:lineRule="auto"/>
      </w:pPr>
      <w:r>
        <w:rPr>
          <w:rFonts w:ascii="Arial" w:hAnsi="Arial"/>
          <w:b/>
          <w:i w:val="0"/>
          <w:color w:val="343434"/>
          <w:sz w:val="58"/>
        </w:rPr>
        <w:t>EAL ART</w:t>
        <w:br/>
        <w:t>VOCABULARY</w:t>
      </w:r>
    </w:p>
    <w:p>
      <w:pPr>
        <w:keepNext w:val="0"/>
        <w:spacing w:before="0" w:after="400" w:line="276" w:lineRule="auto"/>
      </w:pPr>
      <w:r>
        <w:rPr>
          <w:rFonts w:ascii="Arial" w:hAnsi="Arial"/>
          <w:b/>
          <w:i w:val="0"/>
          <w:color w:val="FF8000"/>
          <w:sz w:val="30"/>
        </w:rPr>
        <w:t>Visual word mats and language scaffolds for GCSE and A Level Art &amp; Design</w:t>
      </w:r>
    </w:p>
    <w:tbl>
      <w:tblPr>
        <w:tblW w:type="dxa" w:w="9745"/>
        <w:jc w:val="left"/>
        <w:tblLayout w:type="fixed"/>
        <w:tblLook w:firstColumn="1" w:firstRow="1" w:lastColumn="0" w:lastRow="0" w:noHBand="0" w:noVBand="1" w:val="04A0"/>
        <w:tblInd w:w="120" w:type="dxa"/>
      </w:tblPr>
      <w:tblGrid>
        <w:gridCol w:w="2450"/>
        <w:gridCol w:w="7295"/>
      </w:tblGrid>
      <w:tr>
        <w:tc>
          <w:tcPr>
            <w:tcW w:type="dxa" w:w="2450"/>
            <w:tcMar>
              <w:top w:w="115" w:type="dxa"/>
              <w:start w:w="150" w:type="dxa"/>
              <w:bottom w:w="115" w:type="dxa"/>
              <w:end w:w="15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1"/>
              </w:rPr>
              <w:t>INCLUDES</w:t>
            </w:r>
          </w:p>
        </w:tc>
        <w:tc>
          <w:tcPr>
            <w:tcW w:type="dxa" w:w="7295"/>
            <w:tcMar>
              <w:top w:w="115" w:type="dxa"/>
              <w:start w:w="150" w:type="dxa"/>
              <w:bottom w:w="115" w:type="dxa"/>
              <w:end w:w="150" w:type="dxa"/>
            </w:tcMar>
            <w:vAlign w:val="center"/>
            <w:shd w:fill="F7F7F7"/>
            <w:tcBorders>
              <w:top w:val="single" w:sz="4" w:color="FFFFFF"/>
              <w:bottom w:val="single" w:sz="4" w:color="FFFFFF"/>
              <w:start w:val="single" w:sz="4" w:color="FFFFFF"/>
              <w:end w:val="single" w:sz="4" w:color="FFFFFF"/>
            </w:tcBorders>
          </w:tcPr>
          <w:p>
            <w:pPr>
              <w:keepNext w:val="0"/>
              <w:spacing w:before="0" w:after="0" w:line="288" w:lineRule="auto"/>
            </w:pPr>
            <w:r>
              <w:rPr>
                <w:rFonts w:ascii="Arial" w:hAnsi="Arial"/>
                <w:b w:val="0"/>
                <w:i w:val="0"/>
                <w:color w:val="222222"/>
                <w:sz w:val="21"/>
              </w:rPr>
              <w:t>Teacher guidance, classroom action words, three subject word mats, analysis verbs, sentence builders, a personal bilingual glossary and cut-out speaking cards</w:t>
            </w:r>
          </w:p>
        </w:tc>
      </w:tr>
      <w:tr>
        <w:tc>
          <w:tcPr>
            <w:tcW w:type="dxa" w:w="2450"/>
            <w:tcMar>
              <w:top w:w="115" w:type="dxa"/>
              <w:start w:w="150" w:type="dxa"/>
              <w:bottom w:w="115" w:type="dxa"/>
              <w:end w:w="15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1"/>
              </w:rPr>
              <w:t>SUBJECTS</w:t>
            </w:r>
          </w:p>
        </w:tc>
        <w:tc>
          <w:tcPr>
            <w:tcW w:type="dxa" w:w="7295"/>
            <w:tcMar>
              <w:top w:w="115" w:type="dxa"/>
              <w:start w:w="150" w:type="dxa"/>
              <w:bottom w:w="115" w:type="dxa"/>
              <w:end w:w="150" w:type="dxa"/>
            </w:tcMar>
            <w:vAlign w:val="center"/>
            <w:shd w:fill="F7F7F7"/>
            <w:tcBorders>
              <w:top w:val="single" w:sz="4" w:color="FFFFFF"/>
              <w:bottom w:val="single" w:sz="4" w:color="FFFFFF"/>
              <w:start w:val="single" w:sz="4" w:color="FFFFFF"/>
              <w:end w:val="single" w:sz="4" w:color="FFFFFF"/>
            </w:tcBorders>
          </w:tcPr>
          <w:p>
            <w:pPr>
              <w:keepNext w:val="0"/>
              <w:spacing w:before="0" w:after="0" w:line="288" w:lineRule="auto"/>
            </w:pPr>
            <w:r>
              <w:rPr>
                <w:rFonts w:ascii="Arial" w:hAnsi="Arial"/>
                <w:b w:val="0"/>
                <w:i w:val="0"/>
                <w:color w:val="222222"/>
                <w:sz w:val="21"/>
              </w:rPr>
              <w:t>Fine Art, Photography and Graphic Communication</w:t>
            </w:r>
          </w:p>
        </w:tc>
      </w:tr>
      <w:tr>
        <w:tc>
          <w:tcPr>
            <w:tcW w:type="dxa" w:w="2450"/>
            <w:tcMar>
              <w:top w:w="115" w:type="dxa"/>
              <w:start w:w="150" w:type="dxa"/>
              <w:bottom w:w="115" w:type="dxa"/>
              <w:end w:w="15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1"/>
              </w:rPr>
              <w:t>LANGUAGE</w:t>
            </w:r>
          </w:p>
        </w:tc>
        <w:tc>
          <w:tcPr>
            <w:tcW w:type="dxa" w:w="7295"/>
            <w:tcMar>
              <w:top w:w="115" w:type="dxa"/>
              <w:start w:w="150" w:type="dxa"/>
              <w:bottom w:w="115" w:type="dxa"/>
              <w:end w:w="150" w:type="dxa"/>
            </w:tcMar>
            <w:vAlign w:val="center"/>
            <w:shd w:fill="F7F7F7"/>
            <w:tcBorders>
              <w:top w:val="single" w:sz="4" w:color="FFFFFF"/>
              <w:bottom w:val="single" w:sz="4" w:color="FFFFFF"/>
              <w:start w:val="single" w:sz="4" w:color="FFFFFF"/>
              <w:end w:val="single" w:sz="4" w:color="FFFFFF"/>
            </w:tcBorders>
          </w:tcPr>
          <w:p>
            <w:pPr>
              <w:keepNext w:val="0"/>
              <w:spacing w:before="0" w:after="0" w:line="288" w:lineRule="auto"/>
            </w:pPr>
            <w:r>
              <w:rPr>
                <w:rFonts w:ascii="Arial" w:hAnsi="Arial"/>
                <w:b w:val="0"/>
                <w:i w:val="0"/>
                <w:color w:val="222222"/>
                <w:sz w:val="21"/>
              </w:rPr>
              <w:t>Plain-English meanings, model phrases, space for a preferred language and support that can be gradually removed</w:t>
            </w:r>
          </w:p>
        </w:tc>
      </w:tr>
      <w:tr>
        <w:tc>
          <w:tcPr>
            <w:tcW w:type="dxa" w:w="2450"/>
            <w:tcMar>
              <w:top w:w="115" w:type="dxa"/>
              <w:start w:w="150" w:type="dxa"/>
              <w:bottom w:w="115" w:type="dxa"/>
              <w:end w:w="15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1"/>
              </w:rPr>
              <w:t>PRINTING</w:t>
            </w:r>
          </w:p>
        </w:tc>
        <w:tc>
          <w:tcPr>
            <w:tcW w:type="dxa" w:w="7295"/>
            <w:tcMar>
              <w:top w:w="115" w:type="dxa"/>
              <w:start w:w="150" w:type="dxa"/>
              <w:bottom w:w="115" w:type="dxa"/>
              <w:end w:w="150" w:type="dxa"/>
            </w:tcMar>
            <w:vAlign w:val="center"/>
            <w:shd w:fill="F7F7F7"/>
            <w:tcBorders>
              <w:top w:val="single" w:sz="4" w:color="FFFFFF"/>
              <w:bottom w:val="single" w:sz="4" w:color="FFFFFF"/>
              <w:start w:val="single" w:sz="4" w:color="FFFFFF"/>
              <w:end w:val="single" w:sz="4" w:color="FFFFFF"/>
            </w:tcBorders>
          </w:tcPr>
          <w:p>
            <w:pPr>
              <w:keepNext w:val="0"/>
              <w:spacing w:before="0" w:after="0" w:line="288" w:lineRule="auto"/>
            </w:pPr>
            <w:r>
              <w:rPr>
                <w:rFonts w:ascii="Arial" w:hAnsi="Arial"/>
                <w:b w:val="0"/>
                <w:i w:val="0"/>
                <w:color w:val="222222"/>
                <w:sz w:val="21"/>
              </w:rPr>
              <w:t>White A4 pages for colour or greyscale printing; editable in Microsoft Word</w:t>
            </w:r>
          </w:p>
        </w:tc>
      </w:tr>
    </w:tbl>
    <w:p>
      <w:pPr>
        <w:keepNext w:val="0"/>
        <w:spacing w:before="0" w:after="20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CORE PRINCIPLE </w:t>
            </w:r>
            <w:r>
              <w:rPr>
                <w:rFonts w:ascii="Arial" w:hAnsi="Arial"/>
                <w:b w:val="0"/>
                <w:i w:val="0"/>
                <w:color w:val="343434"/>
                <w:sz w:val="23"/>
              </w:rPr>
              <w:t>Develop English and subject vocabulary together. Limited English proficiency does not indicate limited artistic knowledge, ideas or potential.</w:t>
            </w:r>
          </w:p>
        </w:tc>
      </w:tr>
    </w:tbl>
    <w:p>
      <w:pPr>
        <w:keepNext w:val="0"/>
        <w:spacing w:before="0" w:after="40" w:line="293" w:lineRule="auto"/>
      </w:pPr>
      <w:r>
        <w:rPr>
          <w:rFonts w:ascii="Arial" w:hAnsi="Arial"/>
          <w:b w:val="0"/>
          <w:i w:val="0"/>
          <w:color w:val="222222"/>
          <w:sz w:val="23"/>
        </w:rPr>
      </w:r>
    </w:p>
    <w:p>
      <w:pPr>
        <w:keepNext w:val="0"/>
        <w:spacing w:before="0" w:after="0" w:line="293" w:lineRule="auto"/>
      </w:pPr>
      <w:r>
        <w:rPr>
          <w:rFonts w:ascii="Arial" w:hAnsi="Arial"/>
          <w:b w:val="0"/>
          <w:i w:val="0"/>
          <w:color w:val="666666"/>
          <w:sz w:val="19"/>
        </w:rPr>
        <w:t>Independent teacher resource. It is not produced or endorsed by an examination board. Teachers should apply the current requirements of their own specification.</w:t>
      </w:r>
    </w:p>
    <w:p>
      <w:r>
        <w:br w:type="page"/>
      </w:r>
    </w:p>
    <w:p>
      <w:pPr>
        <w:keepNext w:val="0"/>
        <w:spacing w:before="280" w:after="100" w:line="240" w:lineRule="auto"/>
      </w:pPr>
      <w:r>
        <w:rPr>
          <w:rFonts w:ascii="Arial" w:hAnsi="Arial"/>
          <w:b/>
          <w:i w:val="0"/>
          <w:color w:val="FF8000"/>
          <w:sz w:val="19"/>
        </w:rPr>
        <w:t>TEACHER RESOURCE 05  /  TEACHER GUIDE</w:t>
      </w:r>
    </w:p>
    <w:p>
      <w:pPr>
        <w:pStyle w:val="Heading1"/>
      </w:pPr>
      <w:r>
        <w:t>Teach the art and the language together</w:t>
      </w:r>
    </w:p>
    <w:p>
      <w:pPr>
        <w:keepNext w:val="0"/>
        <w:spacing w:before="0" w:after="120" w:line="293" w:lineRule="auto"/>
      </w:pPr>
      <w:r>
        <w:rPr>
          <w:rFonts w:ascii="Arial" w:hAnsi="Arial"/>
          <w:b w:val="0"/>
          <w:i w:val="0"/>
          <w:color w:val="222222"/>
          <w:sz w:val="23"/>
        </w:rPr>
        <w:t>EAL learners are a varied group. A student may be new to English, fluent in everyday conversation but still learning academic language, or already highly literate in one or more other languages. Begin with what the learner can already understand, say, demonstrate and create.</w:t>
      </w:r>
    </w:p>
    <w:p>
      <w:pPr>
        <w:pStyle w:val="Heading2"/>
      </w:pPr>
      <w:r>
        <w:t>Use the pack flexibly</w:t>
      </w:r>
    </w:p>
    <w:p>
      <w:pPr>
        <w:pStyle w:val="ListBullet"/>
        <w:keepNext w:val="0"/>
        <w:spacing w:before="0" w:after="80" w:line="283" w:lineRule="auto"/>
      </w:pPr>
      <w:r>
        <w:rPr>
          <w:rFonts w:ascii="Arial" w:hAnsi="Arial"/>
          <w:b w:val="0"/>
          <w:i w:val="0"/>
          <w:color w:val="222222"/>
          <w:sz w:val="23"/>
        </w:rPr>
        <w:t>Select only the words needed for the current lesson, demonstration or assessment task.</w:t>
      </w:r>
    </w:p>
    <w:p>
      <w:pPr>
        <w:pStyle w:val="ListBullet"/>
        <w:keepNext w:val="0"/>
        <w:spacing w:before="0" w:after="80" w:line="283" w:lineRule="auto"/>
      </w:pPr>
      <w:r>
        <w:rPr>
          <w:rFonts w:ascii="Arial" w:hAnsi="Arial"/>
          <w:b w:val="0"/>
          <w:i w:val="0"/>
          <w:color w:val="222222"/>
          <w:sz w:val="23"/>
        </w:rPr>
        <w:t>Show the object, action, artwork or process while saying and displaying the word.</w:t>
      </w:r>
    </w:p>
    <w:p>
      <w:pPr>
        <w:pStyle w:val="ListBullet"/>
        <w:keepNext w:val="0"/>
        <w:spacing w:before="0" w:after="80" w:line="283" w:lineRule="auto"/>
      </w:pPr>
      <w:r>
        <w:rPr>
          <w:rFonts w:ascii="Arial" w:hAnsi="Arial"/>
          <w:b w:val="0"/>
          <w:i w:val="0"/>
          <w:color w:val="222222"/>
          <w:sz w:val="23"/>
        </w:rPr>
        <w:t>Model the word in a useful sentence, then allow oral rehearsal before writing.</w:t>
      </w:r>
    </w:p>
    <w:p>
      <w:pPr>
        <w:pStyle w:val="ListBullet"/>
        <w:keepNext w:val="0"/>
        <w:spacing w:before="0" w:after="80" w:line="283" w:lineRule="auto"/>
      </w:pPr>
      <w:r>
        <w:rPr>
          <w:rFonts w:ascii="Arial" w:hAnsi="Arial"/>
          <w:b w:val="0"/>
          <w:i w:val="0"/>
          <w:color w:val="222222"/>
          <w:sz w:val="23"/>
        </w:rPr>
        <w:t>Encourage notes, labels and discussion in the learner's preferred language as well as English.</w:t>
      </w:r>
    </w:p>
    <w:p>
      <w:pPr>
        <w:pStyle w:val="ListBullet"/>
        <w:keepNext w:val="0"/>
        <w:spacing w:before="0" w:after="80" w:line="283" w:lineRule="auto"/>
      </w:pPr>
      <w:r>
        <w:rPr>
          <w:rFonts w:ascii="Arial" w:hAnsi="Arial"/>
          <w:b w:val="0"/>
          <w:i w:val="0"/>
          <w:color w:val="222222"/>
          <w:sz w:val="23"/>
        </w:rPr>
        <w:t>Revisit new vocabulary through listening, speaking, reading and writing rather than a single copying exercise.</w:t>
      </w:r>
    </w:p>
    <w:p>
      <w:pPr>
        <w:pStyle w:val="ListBullet"/>
        <w:keepNext w:val="0"/>
        <w:spacing w:before="0" w:after="80" w:line="283" w:lineRule="auto"/>
      </w:pPr>
      <w:r>
        <w:rPr>
          <w:rFonts w:ascii="Arial" w:hAnsi="Arial"/>
          <w:b w:val="0"/>
          <w:i w:val="0"/>
          <w:color w:val="222222"/>
          <w:sz w:val="23"/>
        </w:rPr>
        <w:t>Remove word mats and sentence frames gradually when the learner can choose and use the language independently.</w:t>
      </w:r>
    </w:p>
    <w:p>
      <w:pPr>
        <w:pStyle w:val="Heading2"/>
      </w:pPr>
      <w:r>
        <w:t>Keep the subject challenge</w:t>
      </w:r>
    </w:p>
    <w:tbl>
      <w:tblPr>
        <w:tblW w:type="dxa" w:w="9745"/>
        <w:jc w:val="left"/>
        <w:tblLayout w:type="fixed"/>
        <w:tblLook w:firstColumn="1" w:firstRow="1" w:lastColumn="0" w:lastRow="0" w:noHBand="0" w:noVBand="1" w:val="04A0"/>
        <w:tblInd w:w="120" w:type="dxa"/>
      </w:tblPr>
      <w:tblGrid>
        <w:gridCol w:w="1900"/>
        <w:gridCol w:w="7845"/>
      </w:tblGrid>
      <w:tr>
        <w:tc>
          <w:tcPr>
            <w:tcW w:type="dxa" w:w="19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1"/>
              </w:rPr>
              <w:t>AVOID</w:t>
            </w:r>
          </w:p>
        </w:tc>
        <w:tc>
          <w:tcPr>
            <w:tcW w:type="dxa" w:w="78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1"/>
              </w:rPr>
              <w:t>Replacing a demanding art question with a simpler idea that no longer tests the same thinking.</w:t>
            </w:r>
          </w:p>
        </w:tc>
      </w:tr>
      <w:tr>
        <w:tc>
          <w:tcPr>
            <w:tcW w:type="dxa" w:w="19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1"/>
              </w:rPr>
              <w:t>USE</w:t>
            </w:r>
          </w:p>
        </w:tc>
        <w:tc>
          <w:tcPr>
            <w:tcW w:type="dxa" w:w="78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1"/>
              </w:rPr>
              <w:t>The same art question with visuals, selected vocabulary, a model sentence, oral rehearsal or a bilingual note.</w:t>
            </w:r>
          </w:p>
        </w:tc>
      </w:tr>
      <w:tr>
        <w:tc>
          <w:tcPr>
            <w:tcW w:type="dxa" w:w="19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1"/>
              </w:rPr>
              <w:t>CHECK</w:t>
            </w:r>
          </w:p>
        </w:tc>
        <w:tc>
          <w:tcPr>
            <w:tcW w:type="dxa" w:w="78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1"/>
              </w:rPr>
              <w:t>Ask the learner to point, demonstrate, sequence, compare or explain. Do not rely only on a long written answer to judge understanding.</w:t>
            </w:r>
          </w:p>
        </w:tc>
      </w:tr>
    </w:tbl>
    <w:p>
      <w:pPr>
        <w:keepNext w:val="0"/>
        <w:spacing w:before="0" w:after="0" w:line="293" w:lineRule="auto"/>
      </w:pPr>
      <w:r>
        <w:rPr>
          <w:rFonts w:ascii="Arial" w:hAnsi="Arial"/>
          <w:b w:val="0"/>
          <w:i w:val="0"/>
          <w:color w:val="666666"/>
          <w:sz w:val="19"/>
        </w:rPr>
        <w:t>Support and permitted evidence should follow the learner's needs, school or college policy and current qualification requirements.</w:t>
      </w:r>
    </w:p>
    <w:p>
      <w:r>
        <w:br w:type="page"/>
      </w:r>
    </w:p>
    <w:p>
      <w:pPr>
        <w:keepNext w:val="0"/>
        <w:spacing w:before="280" w:after="100" w:line="240" w:lineRule="auto"/>
      </w:pPr>
      <w:r>
        <w:rPr>
          <w:rFonts w:ascii="Arial" w:hAnsi="Arial"/>
          <w:b/>
          <w:i w:val="0"/>
          <w:color w:val="FF8000"/>
          <w:sz w:val="19"/>
        </w:rPr>
        <w:t>TEACHER RESOURCE 05  /  TEACHER PLANNING SHEET</w:t>
      </w:r>
    </w:p>
    <w:p>
      <w:pPr>
        <w:pStyle w:val="Heading1"/>
      </w:pPr>
      <w:r>
        <w:t>Plan the language before the lesson</w:t>
      </w:r>
    </w:p>
    <w:tbl>
      <w:tblPr>
        <w:tblW w:type="dxa" w:w="9745"/>
        <w:jc w:val="left"/>
        <w:tblLayout w:type="fixed"/>
        <w:tblLook w:firstColumn="1" w:firstRow="1" w:lastColumn="0" w:lastRow="0" w:noHBand="0" w:noVBand="1" w:val="04A0"/>
        <w:tblInd w:w="120" w:type="dxa"/>
      </w:tblPr>
      <w:tblGrid>
        <w:gridCol w:w="2200"/>
        <w:gridCol w:w="7545"/>
      </w:tblGrid>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1"/>
              </w:rPr>
              <w:t>EVERYDAY WORDS</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1"/>
              </w:rPr>
              <w:t>Words already likely to be familiar, such as light, dark, big, small, cut or join.</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1"/>
              </w:rPr>
              <w:t>SUBJECT WORDS</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1"/>
              </w:rPr>
              <w:t>Technical Art &amp; Design vocabulary needed for accuracy, such as tone, aperture, hierarchy or alignment.</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1"/>
              </w:rPr>
              <w:t>THINKING WORDS</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1"/>
              </w:rPr>
              <w:t>Command and reasoning words, such as compare, explain, analyse, justify and evaluate.</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1"/>
              </w:rPr>
              <w:t>USEFUL STRUCTURE</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1"/>
              </w:rPr>
              <w:t>The sentence pattern needed to communicate the thinking, for example: The use of... creates... because...</w:t>
            </w:r>
          </w:p>
        </w:tc>
      </w:tr>
    </w:tbl>
    <w:p>
      <w:pPr>
        <w:pStyle w:val="Heading2"/>
      </w:pPr>
      <w:r>
        <w:t>A four-stage teaching routine</w:t>
      </w:r>
    </w:p>
    <w:tbl>
      <w:tblPr>
        <w:tblW w:type="dxa" w:w="9745"/>
        <w:jc w:val="left"/>
        <w:tblLayout w:type="fixed"/>
        <w:tblLook w:firstColumn="1" w:firstRow="1" w:lastColumn="0" w:lastRow="0" w:noHBand="0" w:noVBand="1" w:val="04A0"/>
        <w:tblInd w:w="120" w:type="dxa"/>
      </w:tblPr>
      <w:tblGrid>
        <w:gridCol w:w="1900"/>
        <w:gridCol w:w="7845"/>
      </w:tblGrid>
      <w:tr>
        <w:tc>
          <w:tcPr>
            <w:tcW w:type="dxa" w:w="19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1"/>
              </w:rPr>
              <w:t>1  SHOW</w:t>
            </w:r>
          </w:p>
        </w:tc>
        <w:tc>
          <w:tcPr>
            <w:tcW w:type="dxa" w:w="78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1"/>
              </w:rPr>
              <w:t>Use the material, tool, image, gesture, process or a clear visual example.</w:t>
            </w:r>
          </w:p>
        </w:tc>
      </w:tr>
      <w:tr>
        <w:tc>
          <w:tcPr>
            <w:tcW w:type="dxa" w:w="19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1"/>
              </w:rPr>
              <w:t>2  SAY</w:t>
            </w:r>
          </w:p>
        </w:tc>
        <w:tc>
          <w:tcPr>
            <w:tcW w:type="dxa" w:w="78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1"/>
              </w:rPr>
              <w:t>Pronounce the word clearly and use it in a short subject-specific sentence.</w:t>
            </w:r>
          </w:p>
        </w:tc>
      </w:tr>
      <w:tr>
        <w:tc>
          <w:tcPr>
            <w:tcW w:type="dxa" w:w="19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1"/>
              </w:rPr>
              <w:t>3  REHEARSE</w:t>
            </w:r>
          </w:p>
        </w:tc>
        <w:tc>
          <w:tcPr>
            <w:tcW w:type="dxa" w:w="78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1"/>
              </w:rPr>
              <w:t>Let students point, match, repeat, discuss or complete a speaking frame with a partner.</w:t>
            </w:r>
          </w:p>
        </w:tc>
      </w:tr>
      <w:tr>
        <w:tc>
          <w:tcPr>
            <w:tcW w:type="dxa" w:w="19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1"/>
              </w:rPr>
              <w:t>4  USE</w:t>
            </w:r>
          </w:p>
        </w:tc>
        <w:tc>
          <w:tcPr>
            <w:tcW w:type="dxa" w:w="78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1"/>
              </w:rPr>
              <w:t>Ask students to apply the word in a label, annotation, critique, plan or evaluation.</w:t>
            </w:r>
          </w:p>
        </w:tc>
      </w:tr>
    </w:tbl>
    <w:p>
      <w:pPr>
        <w:pStyle w:val="Heading2"/>
      </w:pPr>
      <w:r>
        <w:t>Remove support gradually</w:t>
      </w:r>
    </w:p>
    <w:tbl>
      <w:tblPr>
        <w:tblW w:type="dxa" w:w="9745"/>
        <w:jc w:val="left"/>
        <w:tblLayout w:type="fixed"/>
        <w:tblLook w:firstColumn="1" w:firstRow="1" w:lastColumn="0" w:lastRow="0" w:noHBand="0" w:noVBand="1" w:val="04A0"/>
        <w:tblInd w:w="120" w:type="dxa"/>
      </w:tblPr>
      <w:tblGrid>
        <w:gridCol w:w="2200"/>
        <w:gridCol w:w="7545"/>
      </w:tblGrid>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1"/>
              </w:rPr>
              <w:t>FULL SUPPORT</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1"/>
              </w:rPr>
              <w:t>Visual + selected word + plain-English meaning + model sentence + home-language note.</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1"/>
              </w:rPr>
              <w:t>PARTIAL SUPPORT</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1"/>
              </w:rPr>
              <w:t>Selected word bank + sentence opening.</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1"/>
              </w:rPr>
              <w:t>INDEPENDENT USE</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1"/>
              </w:rPr>
              <w:t>Prompt only; student selects accurate vocabulary and sentence structure.</w:t>
            </w:r>
          </w:p>
        </w:tc>
      </w:tr>
    </w:tbl>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TEACHER REMINDER </w:t>
            </w:r>
            <w:r>
              <w:rPr>
                <w:rFonts w:ascii="Arial" w:hAnsi="Arial"/>
                <w:b w:val="0"/>
                <w:i w:val="0"/>
                <w:color w:val="343434"/>
                <w:sz w:val="23"/>
              </w:rPr>
              <w:t>Do not remove a scaffold simply because time has passed. Remove it when the learner demonstrates that the support is no longer needed for that task.</w:t>
            </w:r>
          </w:p>
        </w:tc>
      </w:tr>
    </w:tbl>
    <w:p>
      <w:pPr>
        <w:keepNext w:val="0"/>
        <w:spacing w:before="0" w:after="40" w:line="293" w:lineRule="auto"/>
      </w:pPr>
      <w:r>
        <w:rPr>
          <w:rFonts w:ascii="Arial" w:hAnsi="Arial"/>
          <w:b w:val="0"/>
          <w:i w:val="0"/>
          <w:color w:val="222222"/>
          <w:sz w:val="23"/>
        </w:rPr>
      </w:r>
    </w:p>
    <w:p>
      <w:r>
        <w:br w:type="page"/>
      </w:r>
    </w:p>
    <w:p>
      <w:pPr>
        <w:keepNext w:val="0"/>
        <w:spacing w:before="280" w:after="100" w:line="240" w:lineRule="auto"/>
      </w:pPr>
      <w:r>
        <w:rPr>
          <w:rFonts w:ascii="Arial" w:hAnsi="Arial"/>
          <w:b/>
          <w:i w:val="0"/>
          <w:color w:val="FF8000"/>
          <w:sz w:val="19"/>
        </w:rPr>
        <w:t>TEACHER RESOURCE 05  /  STUDENT LANGUAGE PROFILE</w:t>
      </w:r>
    </w:p>
    <w:p>
      <w:pPr>
        <w:pStyle w:val="Heading1"/>
      </w:pPr>
      <w:r>
        <w:t>How I understand and use art language</w:t>
      </w:r>
    </w:p>
    <w:p>
      <w:pPr>
        <w:keepNext w:val="0"/>
        <w:spacing w:before="0" w:after="120" w:line="293" w:lineRule="auto"/>
      </w:pPr>
      <w:r>
        <w:rPr>
          <w:rFonts w:ascii="Arial" w:hAnsi="Arial"/>
          <w:b w:val="0"/>
          <w:i w:val="0"/>
          <w:color w:val="222222"/>
          <w:sz w:val="23"/>
        </w:rPr>
        <w:t>Complete with the learner and review as confidence and subject knowledge develop. This is a classroom-support record, not a language assessment.</w:t>
      </w:r>
    </w:p>
    <w:tbl>
      <w:tblPr>
        <w:tblW w:type="dxa" w:w="9745"/>
        <w:jc w:val="left"/>
        <w:tblLayout w:type="fixed"/>
        <w:tblLook w:firstColumn="1" w:firstRow="1" w:lastColumn="0" w:lastRow="0" w:noHBand="0" w:noVBand="1" w:val="04A0"/>
        <w:tblInd w:w="120" w:type="dxa"/>
      </w:tblPr>
      <w:tblGrid>
        <w:gridCol w:w="3600"/>
        <w:gridCol w:w="6145"/>
      </w:tblGrid>
      <w:tr>
        <w:tc>
          <w:tcPr>
            <w:tcW w:type="dxa" w:w="36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1"/>
              </w:rPr>
              <w:t>Name</w:t>
            </w:r>
          </w:p>
        </w:tc>
        <w:tc>
          <w:tcPr>
            <w:tcW w:type="dxa" w:w="61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1"/>
              </w:rPr>
            </w:r>
          </w:p>
        </w:tc>
      </w:tr>
      <w:tr>
        <w:tc>
          <w:tcPr>
            <w:tcW w:type="dxa" w:w="36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1"/>
              </w:rPr>
              <w:t>Languages I use</w:t>
            </w:r>
          </w:p>
        </w:tc>
        <w:tc>
          <w:tcPr>
            <w:tcW w:type="dxa" w:w="61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1"/>
              </w:rPr>
            </w:r>
          </w:p>
        </w:tc>
      </w:tr>
      <w:tr>
        <w:tc>
          <w:tcPr>
            <w:tcW w:type="dxa" w:w="36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1"/>
              </w:rPr>
              <w:t>Language I prefer for thinking or note-making</w:t>
            </w:r>
          </w:p>
        </w:tc>
        <w:tc>
          <w:tcPr>
            <w:tcW w:type="dxa" w:w="61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1"/>
              </w:rPr>
            </w:r>
          </w:p>
        </w:tc>
      </w:tr>
      <w:tr>
        <w:tc>
          <w:tcPr>
            <w:tcW w:type="dxa" w:w="36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1"/>
              </w:rPr>
              <w:t>Art words I already know</w:t>
            </w:r>
          </w:p>
        </w:tc>
        <w:tc>
          <w:tcPr>
            <w:tcW w:type="dxa" w:w="61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1"/>
              </w:rPr>
            </w:r>
          </w:p>
        </w:tc>
      </w:tr>
    </w:tbl>
    <w:p>
      <w:pPr>
        <w:pStyle w:val="Heading2"/>
      </w:pPr>
      <w:r>
        <w:t>What helps me understand</w:t>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25" w:type="dxa"/>
              <w:start w:w="160" w:type="dxa"/>
              <w:bottom w:w="125" w:type="dxa"/>
              <w:end w:w="160" w:type="dxa"/>
            </w:tcMar>
            <w:vAlign w:val="center"/>
            <w:shd w:fill="FFFFFF"/>
            <w:tcBorders>
              <w:top w:val="single" w:sz="4" w:color="D2D2D2"/>
              <w:bottom w:val="single" w:sz="4" w:color="D2D2D2"/>
              <w:start w:val="single" w:sz="4" w:color="D2D2D2"/>
              <w:end w:val="single" w:sz="4" w:color="D2D2D2"/>
            </w:tcBorders>
          </w:tcPr>
          <w:p>
            <w:pPr>
              <w:keepNext w:val="0"/>
              <w:spacing w:before="0" w:after="0" w:line="288" w:lineRule="auto"/>
            </w:pPr>
            <w:r>
              <w:rPr>
                <w:rFonts w:ascii="Arial" w:hAnsi="Arial"/>
                <w:b w:val="0"/>
                <w:i w:val="0"/>
                <w:color w:val="222222"/>
                <w:sz w:val="22"/>
              </w:rPr>
              <w:t>[ ]  See the object or artwork</w:t>
            </w:r>
          </w:p>
        </w:tc>
        <w:tc>
          <w:tcPr>
            <w:tcW w:type="dxa" w:w="4873"/>
            <w:tcMar>
              <w:top w:w="125" w:type="dxa"/>
              <w:start w:w="160" w:type="dxa"/>
              <w:bottom w:w="125" w:type="dxa"/>
              <w:end w:w="160" w:type="dxa"/>
            </w:tcMar>
            <w:vAlign w:val="center"/>
            <w:shd w:fill="FFFFFF"/>
            <w:tcBorders>
              <w:top w:val="single" w:sz="4" w:color="D2D2D2"/>
              <w:bottom w:val="single" w:sz="4" w:color="D2D2D2"/>
              <w:start w:val="single" w:sz="4" w:color="D2D2D2"/>
              <w:end w:val="single" w:sz="4" w:color="D2D2D2"/>
            </w:tcBorders>
          </w:tcPr>
          <w:p>
            <w:pPr>
              <w:keepNext w:val="0"/>
              <w:spacing w:before="0" w:after="0" w:line="288" w:lineRule="auto"/>
            </w:pPr>
            <w:r>
              <w:rPr>
                <w:rFonts w:ascii="Arial" w:hAnsi="Arial"/>
                <w:b w:val="0"/>
                <w:i w:val="0"/>
                <w:color w:val="222222"/>
                <w:sz w:val="22"/>
              </w:rPr>
              <w:t>[ ]  Watch a demonstration</w:t>
            </w:r>
          </w:p>
        </w:tc>
      </w:tr>
      <w:tr>
        <w:tc>
          <w:tcPr>
            <w:tcW w:type="dxa" w:w="4872"/>
            <w:tcMar>
              <w:top w:w="125" w:type="dxa"/>
              <w:start w:w="160" w:type="dxa"/>
              <w:bottom w:w="125" w:type="dxa"/>
              <w:end w:w="160" w:type="dxa"/>
            </w:tcMar>
            <w:vAlign w:val="center"/>
            <w:shd w:fill="FFFFFF"/>
            <w:tcBorders>
              <w:top w:val="single" w:sz="4" w:color="D2D2D2"/>
              <w:bottom w:val="single" w:sz="4" w:color="D2D2D2"/>
              <w:start w:val="single" w:sz="4" w:color="D2D2D2"/>
              <w:end w:val="single" w:sz="4" w:color="D2D2D2"/>
            </w:tcBorders>
          </w:tcPr>
          <w:p>
            <w:pPr>
              <w:keepNext w:val="0"/>
              <w:spacing w:before="0" w:after="0" w:line="288" w:lineRule="auto"/>
            </w:pPr>
            <w:r>
              <w:rPr>
                <w:rFonts w:ascii="Arial" w:hAnsi="Arial"/>
                <w:b w:val="0"/>
                <w:i w:val="0"/>
                <w:color w:val="222222"/>
                <w:sz w:val="22"/>
              </w:rPr>
              <w:t>[ ]  Use a labelled image</w:t>
            </w:r>
          </w:p>
        </w:tc>
        <w:tc>
          <w:tcPr>
            <w:tcW w:type="dxa" w:w="4873"/>
            <w:tcMar>
              <w:top w:w="125" w:type="dxa"/>
              <w:start w:w="160" w:type="dxa"/>
              <w:bottom w:w="125" w:type="dxa"/>
              <w:end w:w="160" w:type="dxa"/>
            </w:tcMar>
            <w:vAlign w:val="center"/>
            <w:shd w:fill="FFFFFF"/>
            <w:tcBorders>
              <w:top w:val="single" w:sz="4" w:color="D2D2D2"/>
              <w:bottom w:val="single" w:sz="4" w:color="D2D2D2"/>
              <w:start w:val="single" w:sz="4" w:color="D2D2D2"/>
              <w:end w:val="single" w:sz="4" w:color="D2D2D2"/>
            </w:tcBorders>
          </w:tcPr>
          <w:p>
            <w:pPr>
              <w:keepNext w:val="0"/>
              <w:spacing w:before="0" w:after="0" w:line="288" w:lineRule="auto"/>
            </w:pPr>
            <w:r>
              <w:rPr>
                <w:rFonts w:ascii="Arial" w:hAnsi="Arial"/>
                <w:b w:val="0"/>
                <w:i w:val="0"/>
                <w:color w:val="222222"/>
                <w:sz w:val="22"/>
              </w:rPr>
              <w:t>[ ]  Hear the word spoken</w:t>
            </w:r>
          </w:p>
        </w:tc>
      </w:tr>
      <w:tr>
        <w:tc>
          <w:tcPr>
            <w:tcW w:type="dxa" w:w="4872"/>
            <w:tcMar>
              <w:top w:w="125" w:type="dxa"/>
              <w:start w:w="160" w:type="dxa"/>
              <w:bottom w:w="125" w:type="dxa"/>
              <w:end w:w="160" w:type="dxa"/>
            </w:tcMar>
            <w:vAlign w:val="center"/>
            <w:shd w:fill="FFFFFF"/>
            <w:tcBorders>
              <w:top w:val="single" w:sz="4" w:color="D2D2D2"/>
              <w:bottom w:val="single" w:sz="4" w:color="D2D2D2"/>
              <w:start w:val="single" w:sz="4" w:color="D2D2D2"/>
              <w:end w:val="single" w:sz="4" w:color="D2D2D2"/>
            </w:tcBorders>
          </w:tcPr>
          <w:p>
            <w:pPr>
              <w:keepNext w:val="0"/>
              <w:spacing w:before="0" w:after="0" w:line="288" w:lineRule="auto"/>
            </w:pPr>
            <w:r>
              <w:rPr>
                <w:rFonts w:ascii="Arial" w:hAnsi="Arial"/>
                <w:b w:val="0"/>
                <w:i w:val="0"/>
                <w:color w:val="222222"/>
                <w:sz w:val="22"/>
              </w:rPr>
              <w:t>[ ]  Read a model sentence</w:t>
            </w:r>
          </w:p>
        </w:tc>
        <w:tc>
          <w:tcPr>
            <w:tcW w:type="dxa" w:w="4873"/>
            <w:tcMar>
              <w:top w:w="125" w:type="dxa"/>
              <w:start w:w="160" w:type="dxa"/>
              <w:bottom w:w="125" w:type="dxa"/>
              <w:end w:w="160" w:type="dxa"/>
            </w:tcMar>
            <w:vAlign w:val="center"/>
            <w:shd w:fill="FFFFFF"/>
            <w:tcBorders>
              <w:top w:val="single" w:sz="4" w:color="D2D2D2"/>
              <w:bottom w:val="single" w:sz="4" w:color="D2D2D2"/>
              <w:start w:val="single" w:sz="4" w:color="D2D2D2"/>
              <w:end w:val="single" w:sz="4" w:color="D2D2D2"/>
            </w:tcBorders>
          </w:tcPr>
          <w:p>
            <w:pPr>
              <w:keepNext w:val="0"/>
              <w:spacing w:before="0" w:after="0" w:line="288" w:lineRule="auto"/>
            </w:pPr>
            <w:r>
              <w:rPr>
                <w:rFonts w:ascii="Arial" w:hAnsi="Arial"/>
                <w:b w:val="0"/>
                <w:i w:val="0"/>
                <w:color w:val="222222"/>
                <w:sz w:val="22"/>
              </w:rPr>
              <w:t>[ ]  Use a bilingual dictionary</w:t>
            </w:r>
          </w:p>
        </w:tc>
      </w:tr>
      <w:tr>
        <w:tc>
          <w:tcPr>
            <w:tcW w:type="dxa" w:w="4872"/>
            <w:tcMar>
              <w:top w:w="125" w:type="dxa"/>
              <w:start w:w="160" w:type="dxa"/>
              <w:bottom w:w="125" w:type="dxa"/>
              <w:end w:w="160" w:type="dxa"/>
            </w:tcMar>
            <w:vAlign w:val="center"/>
            <w:shd w:fill="FFFFFF"/>
            <w:tcBorders>
              <w:top w:val="single" w:sz="4" w:color="D2D2D2"/>
              <w:bottom w:val="single" w:sz="4" w:color="D2D2D2"/>
              <w:start w:val="single" w:sz="4" w:color="D2D2D2"/>
              <w:end w:val="single" w:sz="4" w:color="D2D2D2"/>
            </w:tcBorders>
          </w:tcPr>
          <w:p>
            <w:pPr>
              <w:keepNext w:val="0"/>
              <w:spacing w:before="0" w:after="0" w:line="288" w:lineRule="auto"/>
            </w:pPr>
            <w:r>
              <w:rPr>
                <w:rFonts w:ascii="Arial" w:hAnsi="Arial"/>
                <w:b w:val="0"/>
                <w:i w:val="0"/>
                <w:color w:val="222222"/>
                <w:sz w:val="22"/>
              </w:rPr>
              <w:t>[ ]  Discuss it with a partner</w:t>
            </w:r>
          </w:p>
        </w:tc>
        <w:tc>
          <w:tcPr>
            <w:tcW w:type="dxa" w:w="4873"/>
            <w:tcMar>
              <w:top w:w="125" w:type="dxa"/>
              <w:start w:w="160" w:type="dxa"/>
              <w:bottom w:w="125" w:type="dxa"/>
              <w:end w:w="160" w:type="dxa"/>
            </w:tcMar>
            <w:vAlign w:val="center"/>
            <w:shd w:fill="FFFFFF"/>
            <w:tcBorders>
              <w:top w:val="single" w:sz="4" w:color="D2D2D2"/>
              <w:bottom w:val="single" w:sz="4" w:color="D2D2D2"/>
              <w:start w:val="single" w:sz="4" w:color="D2D2D2"/>
              <w:end w:val="single" w:sz="4" w:color="D2D2D2"/>
            </w:tcBorders>
          </w:tcPr>
          <w:p>
            <w:pPr>
              <w:keepNext w:val="0"/>
              <w:spacing w:before="0" w:after="0" w:line="288" w:lineRule="auto"/>
            </w:pPr>
            <w:r>
              <w:rPr>
                <w:rFonts w:ascii="Arial" w:hAnsi="Arial"/>
                <w:b w:val="0"/>
                <w:i w:val="0"/>
                <w:color w:val="222222"/>
                <w:sz w:val="22"/>
              </w:rPr>
              <w:t>[ ]  Make notes in my language</w:t>
            </w:r>
          </w:p>
        </w:tc>
      </w:tr>
    </w:tbl>
    <w:p>
      <w:pPr>
        <w:pStyle w:val="Heading2"/>
      </w:pPr>
      <w:r>
        <w:t>What helps me respond</w:t>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25" w:type="dxa"/>
              <w:start w:w="160" w:type="dxa"/>
              <w:bottom w:w="125" w:type="dxa"/>
              <w:end w:w="160" w:type="dxa"/>
            </w:tcMar>
            <w:vAlign w:val="center"/>
            <w:shd w:fill="FFFFFF"/>
            <w:tcBorders>
              <w:top w:val="single" w:sz="4" w:color="D2D2D2"/>
              <w:bottom w:val="single" w:sz="4" w:color="D2D2D2"/>
              <w:start w:val="single" w:sz="4" w:color="D2D2D2"/>
              <w:end w:val="single" w:sz="4" w:color="D2D2D2"/>
            </w:tcBorders>
          </w:tcPr>
          <w:p>
            <w:pPr>
              <w:keepNext w:val="0"/>
              <w:spacing w:before="0" w:after="0" w:line="288" w:lineRule="auto"/>
            </w:pPr>
            <w:r>
              <w:rPr>
                <w:rFonts w:ascii="Arial" w:hAnsi="Arial"/>
                <w:b w:val="0"/>
                <w:i w:val="0"/>
                <w:color w:val="222222"/>
                <w:sz w:val="22"/>
              </w:rPr>
              <w:t>[ ]  Point or match first</w:t>
            </w:r>
          </w:p>
        </w:tc>
        <w:tc>
          <w:tcPr>
            <w:tcW w:type="dxa" w:w="4873"/>
            <w:tcMar>
              <w:top w:w="125" w:type="dxa"/>
              <w:start w:w="160" w:type="dxa"/>
              <w:bottom w:w="125" w:type="dxa"/>
              <w:end w:w="160" w:type="dxa"/>
            </w:tcMar>
            <w:vAlign w:val="center"/>
            <w:shd w:fill="FFFFFF"/>
            <w:tcBorders>
              <w:top w:val="single" w:sz="4" w:color="D2D2D2"/>
              <w:bottom w:val="single" w:sz="4" w:color="D2D2D2"/>
              <w:start w:val="single" w:sz="4" w:color="D2D2D2"/>
              <w:end w:val="single" w:sz="4" w:color="D2D2D2"/>
            </w:tcBorders>
          </w:tcPr>
          <w:p>
            <w:pPr>
              <w:keepNext w:val="0"/>
              <w:spacing w:before="0" w:after="0" w:line="288" w:lineRule="auto"/>
            </w:pPr>
            <w:r>
              <w:rPr>
                <w:rFonts w:ascii="Arial" w:hAnsi="Arial"/>
                <w:b w:val="0"/>
                <w:i w:val="0"/>
                <w:color w:val="222222"/>
                <w:sz w:val="22"/>
              </w:rPr>
              <w:t>[ ]  Rehearse the sentence aloud</w:t>
            </w:r>
          </w:p>
        </w:tc>
      </w:tr>
      <w:tr>
        <w:tc>
          <w:tcPr>
            <w:tcW w:type="dxa" w:w="4872"/>
            <w:tcMar>
              <w:top w:w="125" w:type="dxa"/>
              <w:start w:w="160" w:type="dxa"/>
              <w:bottom w:w="125" w:type="dxa"/>
              <w:end w:w="160" w:type="dxa"/>
            </w:tcMar>
            <w:vAlign w:val="center"/>
            <w:shd w:fill="FFFFFF"/>
            <w:tcBorders>
              <w:top w:val="single" w:sz="4" w:color="D2D2D2"/>
              <w:bottom w:val="single" w:sz="4" w:color="D2D2D2"/>
              <w:start w:val="single" w:sz="4" w:color="D2D2D2"/>
              <w:end w:val="single" w:sz="4" w:color="D2D2D2"/>
            </w:tcBorders>
          </w:tcPr>
          <w:p>
            <w:pPr>
              <w:keepNext w:val="0"/>
              <w:spacing w:before="0" w:after="0" w:line="288" w:lineRule="auto"/>
            </w:pPr>
            <w:r>
              <w:rPr>
                <w:rFonts w:ascii="Arial" w:hAnsi="Arial"/>
                <w:b w:val="0"/>
                <w:i w:val="0"/>
                <w:color w:val="222222"/>
                <w:sz w:val="22"/>
              </w:rPr>
              <w:t>[ ]  Label an image</w:t>
            </w:r>
          </w:p>
        </w:tc>
        <w:tc>
          <w:tcPr>
            <w:tcW w:type="dxa" w:w="4873"/>
            <w:tcMar>
              <w:top w:w="125" w:type="dxa"/>
              <w:start w:w="160" w:type="dxa"/>
              <w:bottom w:w="125" w:type="dxa"/>
              <w:end w:w="160" w:type="dxa"/>
            </w:tcMar>
            <w:vAlign w:val="center"/>
            <w:shd w:fill="FFFFFF"/>
            <w:tcBorders>
              <w:top w:val="single" w:sz="4" w:color="D2D2D2"/>
              <w:bottom w:val="single" w:sz="4" w:color="D2D2D2"/>
              <w:start w:val="single" w:sz="4" w:color="D2D2D2"/>
              <w:end w:val="single" w:sz="4" w:color="D2D2D2"/>
            </w:tcBorders>
          </w:tcPr>
          <w:p>
            <w:pPr>
              <w:keepNext w:val="0"/>
              <w:spacing w:before="0" w:after="0" w:line="288" w:lineRule="auto"/>
            </w:pPr>
            <w:r>
              <w:rPr>
                <w:rFonts w:ascii="Arial" w:hAnsi="Arial"/>
                <w:b w:val="0"/>
                <w:i w:val="0"/>
                <w:color w:val="222222"/>
                <w:sz w:val="22"/>
              </w:rPr>
              <w:t>[ ]  Use a sentence frame</w:t>
            </w:r>
          </w:p>
        </w:tc>
      </w:tr>
      <w:tr>
        <w:tc>
          <w:tcPr>
            <w:tcW w:type="dxa" w:w="4872"/>
            <w:tcMar>
              <w:top w:w="125" w:type="dxa"/>
              <w:start w:w="160" w:type="dxa"/>
              <w:bottom w:w="125" w:type="dxa"/>
              <w:end w:w="160" w:type="dxa"/>
            </w:tcMar>
            <w:vAlign w:val="center"/>
            <w:shd w:fill="FFFFFF"/>
            <w:tcBorders>
              <w:top w:val="single" w:sz="4" w:color="D2D2D2"/>
              <w:bottom w:val="single" w:sz="4" w:color="D2D2D2"/>
              <w:start w:val="single" w:sz="4" w:color="D2D2D2"/>
              <w:end w:val="single" w:sz="4" w:color="D2D2D2"/>
            </w:tcBorders>
          </w:tcPr>
          <w:p>
            <w:pPr>
              <w:keepNext w:val="0"/>
              <w:spacing w:before="0" w:after="0" w:line="288" w:lineRule="auto"/>
            </w:pPr>
            <w:r>
              <w:rPr>
                <w:rFonts w:ascii="Arial" w:hAnsi="Arial"/>
                <w:b w:val="0"/>
                <w:i w:val="0"/>
                <w:color w:val="222222"/>
                <w:sz w:val="22"/>
              </w:rPr>
              <w:t>[ ]  Use bullet points</w:t>
            </w:r>
          </w:p>
        </w:tc>
        <w:tc>
          <w:tcPr>
            <w:tcW w:type="dxa" w:w="4873"/>
            <w:tcMar>
              <w:top w:w="125" w:type="dxa"/>
              <w:start w:w="160" w:type="dxa"/>
              <w:bottom w:w="125" w:type="dxa"/>
              <w:end w:w="160" w:type="dxa"/>
            </w:tcMar>
            <w:vAlign w:val="center"/>
            <w:shd w:fill="FFFFFF"/>
            <w:tcBorders>
              <w:top w:val="single" w:sz="4" w:color="D2D2D2"/>
              <w:bottom w:val="single" w:sz="4" w:color="D2D2D2"/>
              <w:start w:val="single" w:sz="4" w:color="D2D2D2"/>
              <w:end w:val="single" w:sz="4" w:color="D2D2D2"/>
            </w:tcBorders>
          </w:tcPr>
          <w:p>
            <w:pPr>
              <w:keepNext w:val="0"/>
              <w:spacing w:before="0" w:after="0" w:line="288" w:lineRule="auto"/>
            </w:pPr>
            <w:r>
              <w:rPr>
                <w:rFonts w:ascii="Arial" w:hAnsi="Arial"/>
                <w:b w:val="0"/>
                <w:i w:val="0"/>
                <w:color w:val="222222"/>
                <w:sz w:val="22"/>
              </w:rPr>
              <w:t>[ ]  Explain while demonstrating</w:t>
            </w:r>
          </w:p>
        </w:tc>
      </w:tr>
    </w:tbl>
    <w:p>
      <w:pPr>
        <w:pStyle w:val="Heading2"/>
      </w:pPr>
      <w:r>
        <w:t>One target for this project</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tcBorders>
              <w:top w:val="single" w:sz="8" w:color="FF8000"/>
              <w:bottom w:val="single" w:sz="5" w:color="B7B7B7"/>
              <w:start w:val="single" w:sz="5" w:color="B7B7B7"/>
              <w:end w:val="single" w:sz="5" w:color="B7B7B7"/>
            </w:tcBorders>
            <w:shd w:fill="FFFFFF"/>
          </w:tcP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r>
    </w:tbl>
    <w:p>
      <w:r>
        <w:br w:type="page"/>
      </w:r>
    </w:p>
    <w:p>
      <w:pPr>
        <w:keepNext w:val="0"/>
        <w:spacing w:before="280" w:after="100" w:line="240" w:lineRule="auto"/>
      </w:pPr>
      <w:r>
        <w:rPr>
          <w:rFonts w:ascii="Arial" w:hAnsi="Arial"/>
          <w:b/>
          <w:i w:val="0"/>
          <w:color w:val="FF8000"/>
          <w:sz w:val="19"/>
        </w:rPr>
        <w:t>TEACHER RESOURCE 05  /  PHOTOCOPIABLE VOCABULARY MAT</w:t>
      </w:r>
    </w:p>
    <w:p>
      <w:pPr>
        <w:pStyle w:val="Heading1"/>
      </w:pPr>
      <w:r>
        <w:t>Classroom action words</w:t>
      </w:r>
    </w:p>
    <w:p>
      <w:pPr>
        <w:keepNext w:val="0"/>
        <w:spacing w:before="0" w:after="120" w:line="293" w:lineRule="auto"/>
      </w:pPr>
      <w:r>
        <w:rPr>
          <w:rFonts w:ascii="Arial" w:hAnsi="Arial"/>
          <w:b w:val="0"/>
          <w:i w:val="0"/>
          <w:color w:val="222222"/>
          <w:sz w:val="22"/>
        </w:rPr>
        <w:t>Teach these through demonstration. The examples show what each instruction usually asks a student to do in an Art &amp; Design lesson.</w:t>
      </w:r>
    </w:p>
    <w:tbl>
      <w:tblPr>
        <w:tblW w:type="dxa" w:w="9745"/>
        <w:jc w:val="left"/>
        <w:tblLayout w:type="fixed"/>
        <w:tblLook w:firstColumn="1" w:firstRow="1" w:lastColumn="0" w:lastRow="0" w:noHBand="0" w:noVBand="1" w:val="04A0"/>
        <w:tblInd w:w="120" w:type="dxa"/>
      </w:tblPr>
      <w:tblGrid>
        <w:gridCol w:w="2100"/>
        <w:gridCol w:w="4200"/>
        <w:gridCol w:w="3445"/>
      </w:tblGrid>
      <w:tr>
        <w:trPr>
          <w:tblHeader w:val="true"/>
        </w:trPr>
        <w:tc>
          <w:tcPr>
            <w:tcW w:type="dxa" w:w="2100"/>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WORD</w:t>
            </w:r>
          </w:p>
        </w:tc>
        <w:tc>
          <w:tcPr>
            <w:tcW w:type="dxa" w:w="4200"/>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PLAIN ENGLISH / EXAMPLE</w:t>
            </w:r>
          </w:p>
        </w:tc>
        <w:tc>
          <w:tcPr>
            <w:tcW w:type="dxa" w:w="3445"/>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MY LANGUAGE OR SKETCH</w:t>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LOOK / OBSERVE</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Study carefully and notice details.</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CHOOSE / SELECT</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Pick the most suitable image, material or idea.</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DRAW / SKETCH</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Make marks or a quick visual plan.</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CUT</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Separate material using scissors or a blade safely.</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JOIN / ATTACH</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Connect materials using glue, tape, stitch or another method.</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MIX / BLEND</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Combine materials, colours or tones.</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PHOTOGRAPH</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Record or create an image with a camera.</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LABEL</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Add a short word or phrase beside visual evidence.</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COMPARE</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Identify an important similarity and difference.</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EXPLAIN</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Give a reason or show how something works.</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REFINE</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Improve a choice by making an informed change.</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EVALUATE</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Judge what is effective and what should happen next.</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bl>
    <w:p>
      <w:r>
        <w:br w:type="page"/>
      </w:r>
    </w:p>
    <w:p>
      <w:pPr>
        <w:keepNext w:val="0"/>
        <w:spacing w:before="280" w:after="100" w:line="240" w:lineRule="auto"/>
      </w:pPr>
      <w:r>
        <w:rPr>
          <w:rFonts w:ascii="Arial" w:hAnsi="Arial"/>
          <w:b/>
          <w:i w:val="0"/>
          <w:color w:val="FF8000"/>
          <w:sz w:val="19"/>
        </w:rPr>
        <w:t>TEACHER RESOURCE 05  /  PHOTOCOPIABLE VOCABULARY MAT</w:t>
      </w:r>
    </w:p>
    <w:p>
      <w:pPr>
        <w:pStyle w:val="Heading1"/>
      </w:pPr>
      <w:r>
        <w:t>Fine Art: visual elements</w:t>
      </w:r>
    </w:p>
    <w:p>
      <w:pPr>
        <w:keepNext w:val="0"/>
        <w:spacing w:before="0" w:after="120" w:line="293" w:lineRule="auto"/>
      </w:pPr>
      <w:r>
        <w:rPr>
          <w:rFonts w:ascii="Arial" w:hAnsi="Arial"/>
          <w:b w:val="0"/>
          <w:i w:val="0"/>
          <w:color w:val="222222"/>
          <w:sz w:val="22"/>
        </w:rPr>
        <w:t>Point to the feature in an artwork or practical study. A word is useful when it helps the learner describe visible evidence.</w:t>
      </w:r>
    </w:p>
    <w:tbl>
      <w:tblPr>
        <w:tblW w:type="dxa" w:w="9745"/>
        <w:jc w:val="left"/>
        <w:tblLayout w:type="fixed"/>
        <w:tblLook w:firstColumn="1" w:firstRow="1" w:lastColumn="0" w:lastRow="0" w:noHBand="0" w:noVBand="1" w:val="04A0"/>
        <w:tblInd w:w="120" w:type="dxa"/>
      </w:tblPr>
      <w:tblGrid>
        <w:gridCol w:w="2100"/>
        <w:gridCol w:w="4200"/>
        <w:gridCol w:w="3445"/>
      </w:tblGrid>
      <w:tr>
        <w:trPr>
          <w:tblHeader w:val="true"/>
        </w:trPr>
        <w:tc>
          <w:tcPr>
            <w:tcW w:type="dxa" w:w="2100"/>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WORD</w:t>
            </w:r>
          </w:p>
        </w:tc>
        <w:tc>
          <w:tcPr>
            <w:tcW w:type="dxa" w:w="4200"/>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PLAIN ENGLISH / EXAMPLE</w:t>
            </w:r>
          </w:p>
        </w:tc>
        <w:tc>
          <w:tcPr>
            <w:tcW w:type="dxa" w:w="3445"/>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MY LANGUAGE OR SKETCH</w:t>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LINE</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A mark or path: thick, thin, broken, curved, controlled or gestural.</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SHAPE</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A flat enclosed area, such as a circle or irregular silhouette.</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FORM</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A three-dimensional object, or the appearance of three dimensions.</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TONE</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How light or dark an area is.</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COLOUR</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Hue and how light, dark, bright, muted, warm or cool it appears.</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TEXTURE</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How a surface feels or appears to feel: smooth, rough, soft or layered.</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SPACE</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The area around, between, inside or behind forms and objects.</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COMPOSITION</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How visual elements are arranged within the work.</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SCALE</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The size of something in relation to the work, viewer or another object.</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CONTRAST</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A strong difference, such as light/dark, smooth/rough or large/small.</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PATTERN</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A repeated visual element or arrangement.</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FOCAL POINT</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The area that attracts attention first.</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bl>
    <w:p>
      <w:r>
        <w:br w:type="page"/>
      </w:r>
    </w:p>
    <w:p>
      <w:pPr>
        <w:keepNext w:val="0"/>
        <w:spacing w:before="280" w:after="100" w:line="240" w:lineRule="auto"/>
      </w:pPr>
      <w:r>
        <w:rPr>
          <w:rFonts w:ascii="Arial" w:hAnsi="Arial"/>
          <w:b/>
          <w:i w:val="0"/>
          <w:color w:val="FF8000"/>
          <w:sz w:val="19"/>
        </w:rPr>
        <w:t>TEACHER RESOURCE 05  /  PHOTOCOPIABLE VOCABULARY MAT</w:t>
      </w:r>
    </w:p>
    <w:p>
      <w:pPr>
        <w:pStyle w:val="Heading1"/>
      </w:pPr>
      <w:r>
        <w:t>Fine Art: materials and processes</w:t>
      </w:r>
    </w:p>
    <w:p>
      <w:pPr>
        <w:keepNext w:val="0"/>
        <w:spacing w:before="0" w:after="120" w:line="293" w:lineRule="auto"/>
      </w:pPr>
      <w:r>
        <w:rPr>
          <w:rFonts w:ascii="Arial" w:hAnsi="Arial"/>
          <w:b w:val="0"/>
          <w:i w:val="0"/>
          <w:color w:val="222222"/>
          <w:sz w:val="22"/>
        </w:rPr>
        <w:t>Use the real material or a teacher demonstration beside this mat whenever possible.</w:t>
      </w:r>
    </w:p>
    <w:tbl>
      <w:tblPr>
        <w:tblW w:type="dxa" w:w="9745"/>
        <w:jc w:val="left"/>
        <w:tblLayout w:type="fixed"/>
        <w:tblLook w:firstColumn="1" w:firstRow="1" w:lastColumn="0" w:lastRow="0" w:noHBand="0" w:noVBand="1" w:val="04A0"/>
        <w:tblInd w:w="120" w:type="dxa"/>
      </w:tblPr>
      <w:tblGrid>
        <w:gridCol w:w="2100"/>
        <w:gridCol w:w="4200"/>
        <w:gridCol w:w="3445"/>
      </w:tblGrid>
      <w:tr>
        <w:trPr>
          <w:tblHeader w:val="true"/>
        </w:trPr>
        <w:tc>
          <w:tcPr>
            <w:tcW w:type="dxa" w:w="2100"/>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WORD</w:t>
            </w:r>
          </w:p>
        </w:tc>
        <w:tc>
          <w:tcPr>
            <w:tcW w:type="dxa" w:w="4200"/>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PLAIN ENGLISH / EXAMPLE</w:t>
            </w:r>
          </w:p>
        </w:tc>
        <w:tc>
          <w:tcPr>
            <w:tcW w:type="dxa" w:w="3445"/>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MY LANGUAGE OR SKETCH</w:t>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MEDIA</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The materials used to make the work, such as paint, ink or charcoal.</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SURFACE</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The material worked on, such as paper, canvas, board or fabric.</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LAYER</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Place one material, colour or image over another.</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WASH</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A thin, transparent layer of diluted paint or ink.</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BLEND</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Make one colour, tone or material change smoothly into another.</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SHADE</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Create darker tone, often to show form or depth.</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HATCH</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Build tone using repeated parallel or crossed lines.</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COLLAGE</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Build an image or surface by attaching different materials.</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PRINT</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Transfer an image from a prepared surface, plate, screen or block.</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SCULPT / MODEL</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Shape or construct a three-dimensional form.</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MIXED MEDIA</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Use more than one material or process in the same work.</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REFINE</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Improve the work through a considered practical change.</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bl>
    <w:p>
      <w:r>
        <w:br w:type="page"/>
      </w:r>
    </w:p>
    <w:p>
      <w:pPr>
        <w:keepNext w:val="0"/>
        <w:spacing w:before="280" w:after="100" w:line="240" w:lineRule="auto"/>
      </w:pPr>
      <w:r>
        <w:rPr>
          <w:rFonts w:ascii="Arial" w:hAnsi="Arial"/>
          <w:b/>
          <w:i w:val="0"/>
          <w:color w:val="FF8000"/>
          <w:sz w:val="19"/>
        </w:rPr>
        <w:t>TEACHER RESOURCE 05  /  PHOTOCOPIABLE VOCABULARY MAT</w:t>
      </w:r>
    </w:p>
    <w:p>
      <w:pPr>
        <w:pStyle w:val="Heading1"/>
      </w:pPr>
      <w:r>
        <w:t>Photography vocabulary</w:t>
      </w:r>
    </w:p>
    <w:p>
      <w:pPr>
        <w:keepNext w:val="0"/>
        <w:spacing w:before="0" w:after="120" w:line="293" w:lineRule="auto"/>
      </w:pPr>
      <w:r>
        <w:rPr>
          <w:rFonts w:ascii="Arial" w:hAnsi="Arial"/>
          <w:b w:val="0"/>
          <w:i w:val="0"/>
          <w:color w:val="222222"/>
          <w:sz w:val="22"/>
        </w:rPr>
        <w:t>Match each word to a photograph, contact sheet or camera demonstration. Use only the terms that describe the evidence accurately.</w:t>
      </w:r>
    </w:p>
    <w:tbl>
      <w:tblPr>
        <w:tblW w:type="dxa" w:w="9745"/>
        <w:jc w:val="left"/>
        <w:tblLayout w:type="fixed"/>
        <w:tblLook w:firstColumn="1" w:firstRow="1" w:lastColumn="0" w:lastRow="0" w:noHBand="0" w:noVBand="1" w:val="04A0"/>
        <w:tblInd w:w="120" w:type="dxa"/>
      </w:tblPr>
      <w:tblGrid>
        <w:gridCol w:w="2100"/>
        <w:gridCol w:w="4200"/>
        <w:gridCol w:w="3445"/>
      </w:tblGrid>
      <w:tr>
        <w:trPr>
          <w:tblHeader w:val="true"/>
        </w:trPr>
        <w:tc>
          <w:tcPr>
            <w:tcW w:type="dxa" w:w="2100"/>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WORD</w:t>
            </w:r>
          </w:p>
        </w:tc>
        <w:tc>
          <w:tcPr>
            <w:tcW w:type="dxa" w:w="4200"/>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PLAIN ENGLISH / EXAMPLE</w:t>
            </w:r>
          </w:p>
        </w:tc>
        <w:tc>
          <w:tcPr>
            <w:tcW w:type="dxa" w:w="3445"/>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MY LANGUAGE OR SKETCH</w:t>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SUBJECT</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The person, object, place or idea being photographed.</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VIEWPOINT</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The camera position: high, low, eye level, close or distant.</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FRAMING</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What is included, excluded or placed near the edges of the image.</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FOCUS</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The area that appears sharp and clear.</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DEPTH OF FIELD</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The amount of the scene that appears acceptably sharp.</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EXPOSURE</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The overall amount of light recorded by the camera.</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APERTURE</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The lens opening; it affects light and depth of field.</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SHUTTER SPEED</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How long light is recorded; it can freeze or blur movement.</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ISO</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A camera sensitivity setting; higher values can create more image noise.</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CONTRAST</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The difference between light and dark areas or between colours.</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CROP</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Remove or exclude part of an image to change its framing.</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SEQUENCE</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A group of images arranged to communicate time, change or connection.</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bl>
    <w:p>
      <w:r>
        <w:br w:type="page"/>
      </w:r>
    </w:p>
    <w:p>
      <w:pPr>
        <w:keepNext w:val="0"/>
        <w:spacing w:before="280" w:after="100" w:line="240" w:lineRule="auto"/>
      </w:pPr>
      <w:r>
        <w:rPr>
          <w:rFonts w:ascii="Arial" w:hAnsi="Arial"/>
          <w:b/>
          <w:i w:val="0"/>
          <w:color w:val="FF8000"/>
          <w:sz w:val="19"/>
        </w:rPr>
        <w:t>TEACHER RESOURCE 05  /  PHOTOCOPIABLE VOCABULARY MAT</w:t>
      </w:r>
    </w:p>
    <w:p>
      <w:pPr>
        <w:pStyle w:val="Heading1"/>
      </w:pPr>
      <w:r>
        <w:t>Graphic Communication vocabulary</w:t>
      </w:r>
    </w:p>
    <w:p>
      <w:pPr>
        <w:keepNext w:val="0"/>
        <w:spacing w:before="0" w:after="120" w:line="293" w:lineRule="auto"/>
      </w:pPr>
      <w:r>
        <w:rPr>
          <w:rFonts w:ascii="Arial" w:hAnsi="Arial"/>
          <w:b w:val="0"/>
          <w:i w:val="0"/>
          <w:color w:val="222222"/>
          <w:sz w:val="22"/>
        </w:rPr>
        <w:t>Use these words while viewing real examples of posters, packaging, identities, publications or information design.</w:t>
      </w:r>
    </w:p>
    <w:tbl>
      <w:tblPr>
        <w:tblW w:type="dxa" w:w="9745"/>
        <w:jc w:val="left"/>
        <w:tblLayout w:type="fixed"/>
        <w:tblLook w:firstColumn="1" w:firstRow="1" w:lastColumn="0" w:lastRow="0" w:noHBand="0" w:noVBand="1" w:val="04A0"/>
        <w:tblInd w:w="120" w:type="dxa"/>
      </w:tblPr>
      <w:tblGrid>
        <w:gridCol w:w="2100"/>
        <w:gridCol w:w="4200"/>
        <w:gridCol w:w="3445"/>
      </w:tblGrid>
      <w:tr>
        <w:trPr>
          <w:tblHeader w:val="true"/>
        </w:trPr>
        <w:tc>
          <w:tcPr>
            <w:tcW w:type="dxa" w:w="2100"/>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WORD</w:t>
            </w:r>
          </w:p>
        </w:tc>
        <w:tc>
          <w:tcPr>
            <w:tcW w:type="dxa" w:w="4200"/>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PLAIN ENGLISH / EXAMPLE</w:t>
            </w:r>
          </w:p>
        </w:tc>
        <w:tc>
          <w:tcPr>
            <w:tcW w:type="dxa" w:w="3445"/>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MY LANGUAGE OR SKETCH</w:t>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BRIEF</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The problem, purpose and requirements the designer must address.</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AUDIENCE</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The people the design needs to reach and communicate with.</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PURPOSE</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What the design needs to communicate or make the viewer do.</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TYPOGRAPHY</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The selection and arrangement of type to communicate clearly.</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TYPEFACE</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A particular design for letters and characters.</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SERIF / SANS SERIF</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Type with small finishing strokes / type without those strokes.</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HIERARCHY</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The order in which information attracts attention.</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GRID</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An underlying structure used to organise a layout.</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ALIGNMENT</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How text and images line up with each other.</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WHITE SPACE</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Deliberately empty space that supports clarity and emphasis.</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IDENTITY</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A consistent visual system representing an organisation or product.</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r>
        <w:tc>
          <w:tcPr>
            <w:tcW w:type="dxa" w:w="21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8"/>
              </w:rPr>
              <w:t>LEGIBILITY</w:t>
            </w:r>
          </w:p>
        </w:tc>
        <w:tc>
          <w:tcPr>
            <w:tcW w:type="dxa" w:w="4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t>How easily letters, words and information can be read.</w:t>
            </w:r>
          </w:p>
        </w:tc>
        <w:tc>
          <w:tcPr>
            <w:tcW w:type="dxa" w:w="34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8"/>
              </w:rPr>
            </w:r>
          </w:p>
        </w:tc>
      </w:tr>
    </w:tbl>
    <w:p>
      <w:r>
        <w:br w:type="page"/>
      </w:r>
    </w:p>
    <w:p>
      <w:pPr>
        <w:keepNext w:val="0"/>
        <w:spacing w:before="280" w:after="100" w:line="240" w:lineRule="auto"/>
      </w:pPr>
      <w:r>
        <w:rPr>
          <w:rFonts w:ascii="Arial" w:hAnsi="Arial"/>
          <w:b/>
          <w:i w:val="0"/>
          <w:color w:val="FF8000"/>
          <w:sz w:val="19"/>
        </w:rPr>
        <w:t>TEACHER RESOURCE 05  /  LANGUAGE FOR THINKING</w:t>
      </w:r>
    </w:p>
    <w:p>
      <w:pPr>
        <w:pStyle w:val="Heading1"/>
      </w:pPr>
      <w:r>
        <w:t>What does the question ask me to do?</w:t>
      </w:r>
    </w:p>
    <w:p>
      <w:pPr>
        <w:keepNext w:val="0"/>
        <w:spacing w:before="0" w:after="120" w:line="293" w:lineRule="auto"/>
      </w:pPr>
      <w:r>
        <w:rPr>
          <w:rFonts w:ascii="Arial" w:hAnsi="Arial"/>
          <w:b w:val="0"/>
          <w:i w:val="0"/>
          <w:color w:val="222222"/>
          <w:sz w:val="23"/>
        </w:rPr>
        <w:t>Teach the thinking verb explicitly. The response frame supports the language but does not replace the need for visual evidence and a relevant idea.</w:t>
      </w:r>
    </w:p>
    <w:tbl>
      <w:tblPr>
        <w:tblW w:type="dxa" w:w="9745"/>
        <w:jc w:val="left"/>
        <w:tblLayout w:type="fixed"/>
        <w:tblLook w:firstColumn="1" w:firstRow="1" w:lastColumn="0" w:lastRow="0" w:noHBand="0" w:noVBand="1" w:val="04A0"/>
        <w:tblInd w:w="120" w:type="dxa"/>
      </w:tblPr>
      <w:tblGrid>
        <w:gridCol w:w="1900"/>
        <w:gridCol w:w="3550"/>
        <w:gridCol w:w="4295"/>
      </w:tblGrid>
      <w:tr>
        <w:trPr>
          <w:tblHeader w:val="true"/>
        </w:trPr>
        <w:tc>
          <w:tcPr>
            <w:tcW w:type="dxa" w:w="1900"/>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COMMAND WORD</w:t>
            </w:r>
          </w:p>
        </w:tc>
        <w:tc>
          <w:tcPr>
            <w:tcW w:type="dxa" w:w="3550"/>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WHAT IT MEANS</w:t>
            </w:r>
          </w:p>
        </w:tc>
        <w:tc>
          <w:tcPr>
            <w:tcW w:type="dxa" w:w="4295"/>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USEFUL FRAME</w:t>
            </w:r>
          </w:p>
        </w:tc>
      </w:tr>
      <w:tr>
        <w:tc>
          <w:tcPr>
            <w:tcW w:type="dxa" w:w="19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IDENTIFY</w:t>
            </w:r>
          </w:p>
        </w:tc>
        <w:tc>
          <w:tcPr>
            <w:tcW w:type="dxa" w:w="355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Name the relevant feature.</w:t>
            </w:r>
          </w:p>
        </w:tc>
        <w:tc>
          <w:tcPr>
            <w:tcW w:type="dxa" w:w="429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The feature is...</w:t>
            </w:r>
          </w:p>
        </w:tc>
      </w:tr>
      <w:tr>
        <w:tc>
          <w:tcPr>
            <w:tcW w:type="dxa" w:w="19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DESCRIBE</w:t>
            </w:r>
          </w:p>
        </w:tc>
        <w:tc>
          <w:tcPr>
            <w:tcW w:type="dxa" w:w="355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Say what is visible or what happened.</w:t>
            </w:r>
          </w:p>
        </w:tc>
        <w:tc>
          <w:tcPr>
            <w:tcW w:type="dxa" w:w="429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I can see... / The result shows...</w:t>
            </w:r>
          </w:p>
        </w:tc>
      </w:tr>
      <w:tr>
        <w:tc>
          <w:tcPr>
            <w:tcW w:type="dxa" w:w="19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COMPARE</w:t>
            </w:r>
          </w:p>
        </w:tc>
        <w:tc>
          <w:tcPr>
            <w:tcW w:type="dxa" w:w="355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Give a relevant similarity and difference.</w:t>
            </w:r>
          </w:p>
        </w:tc>
        <w:tc>
          <w:tcPr>
            <w:tcW w:type="dxa" w:w="429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Both... However...</w:t>
            </w:r>
          </w:p>
        </w:tc>
      </w:tr>
      <w:tr>
        <w:tc>
          <w:tcPr>
            <w:tcW w:type="dxa" w:w="19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EXPLAIN</w:t>
            </w:r>
          </w:p>
        </w:tc>
        <w:tc>
          <w:tcPr>
            <w:tcW w:type="dxa" w:w="355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Give a reason or show how an effect is created.</w:t>
            </w:r>
          </w:p>
        </w:tc>
        <w:tc>
          <w:tcPr>
            <w:tcW w:type="dxa" w:w="429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This creates... because...</w:t>
            </w:r>
          </w:p>
        </w:tc>
      </w:tr>
      <w:tr>
        <w:tc>
          <w:tcPr>
            <w:tcW w:type="dxa" w:w="19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ANALYSE</w:t>
            </w:r>
          </w:p>
        </w:tc>
        <w:tc>
          <w:tcPr>
            <w:tcW w:type="dxa" w:w="355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Connect a choice to evidence, effect, meaning or purpose.</w:t>
            </w:r>
          </w:p>
        </w:tc>
        <w:tc>
          <w:tcPr>
            <w:tcW w:type="dxa" w:w="429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The use of... leads the viewer to...</w:t>
            </w:r>
          </w:p>
        </w:tc>
      </w:tr>
      <w:tr>
        <w:tc>
          <w:tcPr>
            <w:tcW w:type="dxa" w:w="19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INTERPRET</w:t>
            </w:r>
          </w:p>
        </w:tc>
        <w:tc>
          <w:tcPr>
            <w:tcW w:type="dxa" w:w="355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Suggest a meaning and support it with evidence.</w:t>
            </w:r>
          </w:p>
        </w:tc>
        <w:tc>
          <w:tcPr>
            <w:tcW w:type="dxa" w:w="429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This may suggest... because...</w:t>
            </w:r>
          </w:p>
        </w:tc>
      </w:tr>
      <w:tr>
        <w:tc>
          <w:tcPr>
            <w:tcW w:type="dxa" w:w="19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EVALUATE</w:t>
            </w:r>
          </w:p>
        </w:tc>
        <w:tc>
          <w:tcPr>
            <w:tcW w:type="dxa" w:w="355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Make a balanced judgement using evidence.</w:t>
            </w:r>
          </w:p>
        </w:tc>
        <w:tc>
          <w:tcPr>
            <w:tcW w:type="dxa" w:w="429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The most effective... is... because...</w:t>
            </w:r>
          </w:p>
        </w:tc>
      </w:tr>
      <w:tr>
        <w:tc>
          <w:tcPr>
            <w:tcW w:type="dxa" w:w="19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JUSTIFY</w:t>
            </w:r>
          </w:p>
        </w:tc>
        <w:tc>
          <w:tcPr>
            <w:tcW w:type="dxa" w:w="355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Give evidence for a decision.</w:t>
            </w:r>
          </w:p>
        </w:tc>
        <w:tc>
          <w:tcPr>
            <w:tcW w:type="dxa" w:w="429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I chose... because it supports...</w:t>
            </w:r>
          </w:p>
        </w:tc>
      </w:tr>
      <w:tr>
        <w:tc>
          <w:tcPr>
            <w:tcW w:type="dxa" w:w="19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REFINE</w:t>
            </w:r>
          </w:p>
        </w:tc>
        <w:tc>
          <w:tcPr>
            <w:tcW w:type="dxa" w:w="355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Make an informed improvement.</w:t>
            </w:r>
          </w:p>
        </w:tc>
        <w:tc>
          <w:tcPr>
            <w:tcW w:type="dxa" w:w="429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I will change... so that...</w:t>
            </w:r>
          </w:p>
        </w:tc>
      </w:tr>
    </w:tbl>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DO NOT GUESS FROM THE VERB ALONE </w:t>
            </w:r>
            <w:r>
              <w:rPr>
                <w:rFonts w:ascii="Arial" w:hAnsi="Arial"/>
                <w:b w:val="0"/>
                <w:i w:val="0"/>
                <w:color w:val="343434"/>
                <w:sz w:val="23"/>
              </w:rPr>
              <w:t>Show students a model response for the current subject and project. Analyse, for example, looks different in a photograph, painting and brand identity.</w:t>
            </w:r>
          </w:p>
        </w:tc>
      </w:tr>
    </w:tbl>
    <w:p>
      <w:pPr>
        <w:keepNext w:val="0"/>
        <w:spacing w:before="0" w:after="40" w:line="293" w:lineRule="auto"/>
      </w:pPr>
      <w:r>
        <w:rPr>
          <w:rFonts w:ascii="Arial" w:hAnsi="Arial"/>
          <w:b w:val="0"/>
          <w:i w:val="0"/>
          <w:color w:val="222222"/>
          <w:sz w:val="23"/>
        </w:rPr>
      </w:r>
    </w:p>
    <w:p>
      <w:r>
        <w:br w:type="page"/>
      </w:r>
    </w:p>
    <w:p>
      <w:pPr>
        <w:keepNext w:val="0"/>
        <w:spacing w:before="280" w:after="100" w:line="240" w:lineRule="auto"/>
      </w:pPr>
      <w:r>
        <w:rPr>
          <w:rFonts w:ascii="Arial" w:hAnsi="Arial"/>
          <w:b/>
          <w:i w:val="0"/>
          <w:color w:val="FF8000"/>
          <w:sz w:val="19"/>
        </w:rPr>
        <w:t>TEACHER RESOURCE 05  /  SPEAKING AND WRITING SUPPORT</w:t>
      </w:r>
    </w:p>
    <w:p>
      <w:pPr>
        <w:pStyle w:val="Heading1"/>
      </w:pPr>
      <w:r>
        <w:t>Build a precise art sentence</w:t>
      </w:r>
    </w:p>
    <w:p>
      <w:pPr>
        <w:keepNext w:val="0"/>
        <w:spacing w:before="0" w:after="120" w:line="293" w:lineRule="auto"/>
      </w:pPr>
      <w:r>
        <w:rPr>
          <w:rFonts w:ascii="Arial" w:hAnsi="Arial"/>
          <w:b w:val="0"/>
          <w:i w:val="0"/>
          <w:color w:val="222222"/>
          <w:sz w:val="23"/>
        </w:rPr>
        <w:t>Choose one phrase from each useful column. Say the sentence aloud, check it against the work, then write or record it.</w:t>
      </w:r>
    </w:p>
    <w:tbl>
      <w:tblPr>
        <w:tblW w:type="dxa" w:w="9745"/>
        <w:jc w:val="left"/>
        <w:tblLayout w:type="fixed"/>
        <w:tblLook w:firstColumn="1" w:firstRow="1" w:lastColumn="0" w:lastRow="0" w:noHBand="0" w:noVBand="1" w:val="04A0"/>
        <w:tblInd w:w="120" w:type="dxa"/>
      </w:tblPr>
      <w:tblGrid>
        <w:gridCol w:w="2200"/>
        <w:gridCol w:w="4000"/>
        <w:gridCol w:w="3545"/>
      </w:tblGrid>
      <w:tr>
        <w:trPr>
          <w:tblHeader w:val="true"/>
        </w:trPr>
        <w:tc>
          <w:tcPr>
            <w:tcW w:type="dxa" w:w="2200"/>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START</w:t>
            </w:r>
          </w:p>
        </w:tc>
        <w:tc>
          <w:tcPr>
            <w:tcW w:type="dxa" w:w="4000"/>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CHOOSE PRECISE EVIDENCE</w:t>
            </w:r>
          </w:p>
        </w:tc>
        <w:tc>
          <w:tcPr>
            <w:tcW w:type="dxa" w:w="3545"/>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COMPLETE THE IDEA</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I can see...</w:t>
            </w:r>
          </w:p>
        </w:tc>
        <w:tc>
          <w:tcPr>
            <w:tcW w:type="dxa" w:w="40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a rough texture / strong contrast / shallow depth of field</w:t>
            </w:r>
          </w:p>
        </w:tc>
        <w:tc>
          <w:tcPr>
            <w:tcW w:type="dxa" w:w="3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in the foreground / around the focal point / across the layout</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The artist uses...</w:t>
            </w:r>
          </w:p>
        </w:tc>
        <w:tc>
          <w:tcPr>
            <w:tcW w:type="dxa" w:w="40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colour / scale / viewpoint / repetition</w:t>
            </w:r>
          </w:p>
        </w:tc>
        <w:tc>
          <w:tcPr>
            <w:tcW w:type="dxa" w:w="3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to guide attention / create tension / communicate identity</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I used...</w:t>
            </w:r>
          </w:p>
        </w:tc>
        <w:tc>
          <w:tcPr>
            <w:tcW w:type="dxa" w:w="40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charcoal / slow shutter speed / a modular grid</w:t>
            </w:r>
          </w:p>
        </w:tc>
        <w:tc>
          <w:tcPr>
            <w:tcW w:type="dxa" w:w="3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because I wanted to...</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This creates...</w:t>
            </w:r>
          </w:p>
        </w:tc>
        <w:tc>
          <w:tcPr>
            <w:tcW w:type="dxa" w:w="40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movement / emphasis / depth / a formal mood</w:t>
            </w:r>
          </w:p>
        </w:tc>
        <w:tc>
          <w:tcPr>
            <w:tcW w:type="dxa" w:w="3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for the viewer / within the composition</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This connects to...</w:t>
            </w:r>
          </w:p>
        </w:tc>
        <w:tc>
          <w:tcPr>
            <w:tcW w:type="dxa" w:w="40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the source's idea / process / visual quality</w:t>
            </w:r>
          </w:p>
        </w:tc>
        <w:tc>
          <w:tcPr>
            <w:tcW w:type="dxa" w:w="3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but I changed... to make it personal</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Next, I will...</w:t>
            </w:r>
          </w:p>
        </w:tc>
        <w:tc>
          <w:tcPr>
            <w:tcW w:type="dxa" w:w="40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test / crop / enlarge / simplify / combine</w:t>
            </w:r>
          </w:p>
        </w:tc>
        <w:tc>
          <w:tcPr>
            <w:tcW w:type="dxa" w:w="3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t>so that the work becomes...</w:t>
            </w:r>
          </w:p>
        </w:tc>
      </w:tr>
    </w:tbl>
    <w:p>
      <w:pPr>
        <w:pStyle w:val="Heading2"/>
      </w:pPr>
      <w:r>
        <w:t>Connect ideas</w:t>
      </w:r>
    </w:p>
    <w:tbl>
      <w:tblPr>
        <w:tblW w:type="dxa" w:w="9745"/>
        <w:jc w:val="left"/>
        <w:tblLayout w:type="fixed"/>
        <w:tblLook w:firstColumn="1" w:firstRow="1" w:lastColumn="0" w:lastRow="0" w:noHBand="0" w:noVBand="1" w:val="04A0"/>
        <w:tblInd w:w="120" w:type="dxa"/>
      </w:tblPr>
      <w:tblGrid>
        <w:gridCol w:w="2200"/>
        <w:gridCol w:w="7545"/>
      </w:tblGrid>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ADD</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and, also, as well as</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CONTRAST</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but, however, whereas, in contrast</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REASON</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because, since, due to</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RESULT</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so, therefore, as a result</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EXAMPLE</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for example, such as, particularly</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SEQUENCE</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first, next, then, finally</w:t>
            </w:r>
          </w:p>
        </w:tc>
      </w:tr>
    </w:tbl>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ORAL REHEARSAL </w:t>
            </w:r>
            <w:r>
              <w:rPr>
                <w:rFonts w:ascii="Arial" w:hAnsi="Arial"/>
                <w:b w:val="0"/>
                <w:i w:val="0"/>
                <w:color w:val="343434"/>
                <w:sz w:val="23"/>
              </w:rPr>
              <w:t>Let the learner practise the complete sentence with a partner before asking for an independent written response.</w:t>
            </w:r>
          </w:p>
        </w:tc>
      </w:tr>
    </w:tbl>
    <w:p>
      <w:pPr>
        <w:keepNext w:val="0"/>
        <w:spacing w:before="0" w:after="40" w:line="293" w:lineRule="auto"/>
      </w:pPr>
      <w:r>
        <w:rPr>
          <w:rFonts w:ascii="Arial" w:hAnsi="Arial"/>
          <w:b w:val="0"/>
          <w:i w:val="0"/>
          <w:color w:val="222222"/>
          <w:sz w:val="23"/>
        </w:rPr>
      </w:r>
    </w:p>
    <w:p>
      <w:r>
        <w:br w:type="page"/>
      </w:r>
    </w:p>
    <w:p>
      <w:pPr>
        <w:keepNext w:val="0"/>
        <w:spacing w:before="280" w:after="100" w:line="240" w:lineRule="auto"/>
      </w:pPr>
      <w:r>
        <w:rPr>
          <w:rFonts w:ascii="Arial" w:hAnsi="Arial"/>
          <w:b/>
          <w:i w:val="0"/>
          <w:color w:val="FF8000"/>
          <w:sz w:val="19"/>
        </w:rPr>
        <w:t>TEACHER RESOURCE 05  /  AO1 AND AO3 LANGUAGE SUPPORT</w:t>
      </w:r>
    </w:p>
    <w:p>
      <w:pPr>
        <w:pStyle w:val="Heading1"/>
      </w:pPr>
      <w:r>
        <w:t>From observation to personal connection</w:t>
      </w:r>
    </w:p>
    <w:p>
      <w:pPr>
        <w:keepNext w:val="0"/>
        <w:spacing w:before="0" w:after="120" w:line="293" w:lineRule="auto"/>
      </w:pPr>
      <w:r>
        <w:rPr>
          <w:rFonts w:ascii="Arial" w:hAnsi="Arial"/>
          <w:b w:val="0"/>
          <w:i w:val="0"/>
          <w:color w:val="222222"/>
          <w:sz w:val="23"/>
        </w:rPr>
        <w:t>Use one row at a time with the chosen artwork, photograph or design visible. Accept a bilingual planning note before the final English response.</w:t>
      </w:r>
    </w:p>
    <w:tbl>
      <w:tblPr>
        <w:tblW w:type="dxa" w:w="9745"/>
        <w:jc w:val="left"/>
        <w:tblLayout w:type="fixed"/>
        <w:tblLook w:firstColumn="1" w:firstRow="1" w:lastColumn="0" w:lastRow="0" w:noHBand="0" w:noVBand="1" w:val="04A0"/>
        <w:tblInd w:w="120" w:type="dxa"/>
      </w:tblPr>
      <w:tblGrid>
        <w:gridCol w:w="2200"/>
        <w:gridCol w:w="7545"/>
      </w:tblGrid>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SOURCE</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The work was made by... It is called... The source is...</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OBSERVE</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I notice... in the foreground/background. The most prominent feature is...</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EVIDENCE</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The use of colour/line/light/type/material shows...</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EFFECT</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This creates... It makes the viewer notice/feel/understand...</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MEANING</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This may communicate/suggest/represent... because...</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CONNECTION</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The idea/process/visual quality relates to my project because...</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PERSONAL CHANGE</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I will test... but change... so that the response becomes my own.</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JUDGEMENT</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The most useful aspect is... because it helps me to...</w:t>
            </w:r>
          </w:p>
        </w:tc>
      </w:tr>
    </w:tbl>
    <w:p>
      <w:pPr>
        <w:pStyle w:val="Heading2"/>
      </w:pPr>
      <w:r>
        <w:t>Model the difference</w:t>
      </w:r>
    </w:p>
    <w:tbl>
      <w:tblPr>
        <w:tblW w:type="dxa" w:w="9745"/>
        <w:jc w:val="left"/>
        <w:tblLayout w:type="fixed"/>
        <w:tblLook w:firstColumn="1" w:firstRow="1" w:lastColumn="0" w:lastRow="0" w:noHBand="0" w:noVBand="1" w:val="04A0"/>
        <w:tblInd w:w="120" w:type="dxa"/>
      </w:tblPr>
      <w:tblGrid>
        <w:gridCol w:w="2200"/>
        <w:gridCol w:w="7545"/>
      </w:tblGrid>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GENERAL</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The colours are good and I like the picture.</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PRECISE</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The muted blue-grey palette creates a quiet atmosphere and makes the small orange area become the focal point.</w:t>
            </w:r>
          </w:p>
        </w:tc>
      </w:tr>
    </w:tbl>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CHECK </w:t>
            </w:r>
            <w:r>
              <w:rPr>
                <w:rFonts w:ascii="Arial" w:hAnsi="Arial"/>
                <w:b w:val="0"/>
                <w:i w:val="0"/>
                <w:color w:val="343434"/>
                <w:sz w:val="23"/>
              </w:rPr>
              <w:t>Does the sentence point to something visible, use an accurate subject word and explain why the choice matters?</w:t>
            </w:r>
          </w:p>
        </w:tc>
      </w:tr>
    </w:tbl>
    <w:p>
      <w:pPr>
        <w:keepNext w:val="0"/>
        <w:spacing w:before="0" w:after="40" w:line="293" w:lineRule="auto"/>
      </w:pPr>
      <w:r>
        <w:rPr>
          <w:rFonts w:ascii="Arial" w:hAnsi="Arial"/>
          <w:b w:val="0"/>
          <w:i w:val="0"/>
          <w:color w:val="222222"/>
          <w:sz w:val="23"/>
        </w:rPr>
      </w:r>
    </w:p>
    <w:p>
      <w:r>
        <w:br w:type="page"/>
      </w:r>
    </w:p>
    <w:p>
      <w:pPr>
        <w:keepNext w:val="0"/>
        <w:spacing w:before="280" w:after="100" w:line="240" w:lineRule="auto"/>
      </w:pPr>
      <w:r>
        <w:rPr>
          <w:rFonts w:ascii="Arial" w:hAnsi="Arial"/>
          <w:b/>
          <w:i w:val="0"/>
          <w:color w:val="FF8000"/>
          <w:sz w:val="19"/>
        </w:rPr>
        <w:t>TEACHER RESOURCE 05  /  AO2 PRACTICAL LANGUAGE</w:t>
      </w:r>
    </w:p>
    <w:p>
      <w:pPr>
        <w:pStyle w:val="Heading1"/>
      </w:pPr>
      <w:r>
        <w:t>Explain a practical process</w:t>
      </w:r>
    </w:p>
    <w:p>
      <w:pPr>
        <w:keepNext w:val="0"/>
        <w:spacing w:before="0" w:after="120" w:line="293" w:lineRule="auto"/>
      </w:pPr>
      <w:r>
        <w:rPr>
          <w:rFonts w:ascii="Arial" w:hAnsi="Arial"/>
          <w:b w:val="0"/>
          <w:i w:val="0"/>
          <w:color w:val="222222"/>
          <w:sz w:val="23"/>
        </w:rPr>
        <w:t>Students may demonstrate each stage, arrange photographs or use the sequencing words before producing a written record.</w:t>
      </w:r>
    </w:p>
    <w:tbl>
      <w:tblPr>
        <w:tblW w:type="dxa" w:w="9745"/>
        <w:jc w:val="left"/>
        <w:tblLayout w:type="fixed"/>
        <w:tblLook w:firstColumn="1" w:firstRow="1" w:lastColumn="0" w:lastRow="0" w:noHBand="0" w:noVBand="1" w:val="04A0"/>
        <w:tblInd w:w="120" w:type="dxa"/>
      </w:tblPr>
      <w:tblGrid>
        <w:gridCol w:w="2200"/>
        <w:gridCol w:w="7545"/>
      </w:tblGrid>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PURPOSE</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I am testing... to find out whether...</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FIRST</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First, I selected/prepared/adjusted...</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NEXT</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Next, I applied/photographed/combined...</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THEN</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Then, I changed... while keeping... the same.</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RESULT</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The result shows... The most visible change is...</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PROBLEM</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A limitation is... This happened because...</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DECISION</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I will keep/change/remove... because...</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REFINEMENT</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In the next test, I will... so that...</w:t>
            </w:r>
          </w:p>
        </w:tc>
      </w:tr>
    </w:tbl>
    <w:p>
      <w:pPr>
        <w:pStyle w:val="Heading2"/>
      </w:pPr>
      <w:r>
        <w:t>Useful process verbs</w:t>
      </w:r>
    </w:p>
    <w:tbl>
      <w:tblPr>
        <w:tblW w:type="dxa" w:w="9745"/>
        <w:jc w:val="left"/>
        <w:tblLayout w:type="fixed"/>
        <w:tblLook w:firstColumn="1" w:firstRow="1" w:lastColumn="0" w:lastRow="0" w:noHBand="0" w:noVBand="1" w:val="04A0"/>
        <w:tblInd w:w="120" w:type="dxa"/>
      </w:tblPr>
      <w:tblGrid>
        <w:gridCol w:w="2200"/>
        <w:gridCol w:w="7545"/>
      </w:tblGrid>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MAKE</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apply, arrange, blend, build, carve, combine, construct, crop, edit, erase, layer, mask, print, record, repeat, rotate, scale, select, simplify, stitch, transfer</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CHECK</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compare, identify, measure, observe, review, test</w:t>
            </w:r>
          </w:p>
        </w:tc>
      </w:tr>
      <w:tr>
        <w:tc>
          <w:tcPr>
            <w:tcW w:type="dxa" w:w="22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20"/>
              </w:rPr>
              <w:t>CHANGE</w:t>
            </w:r>
          </w:p>
        </w:tc>
        <w:tc>
          <w:tcPr>
            <w:tcW w:type="dxa" w:w="75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20"/>
              </w:rPr>
              <w:t>adjust, enlarge, reduce, refine, replace, strengthen, vary</w:t>
            </w:r>
          </w:p>
        </w:tc>
      </w:tr>
    </w:tbl>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FAIR COMPARISON </w:t>
            </w:r>
            <w:r>
              <w:rPr>
                <w:rFonts w:ascii="Arial" w:hAnsi="Arial"/>
                <w:b w:val="0"/>
                <w:i w:val="0"/>
                <w:color w:val="343434"/>
                <w:sz w:val="23"/>
              </w:rPr>
              <w:t>When possible, change one important variable at a time and record what stayed the same.</w:t>
            </w:r>
          </w:p>
        </w:tc>
      </w:tr>
    </w:tbl>
    <w:p>
      <w:pPr>
        <w:keepNext w:val="0"/>
        <w:spacing w:before="0" w:after="40" w:line="293" w:lineRule="auto"/>
      </w:pPr>
      <w:r>
        <w:rPr>
          <w:rFonts w:ascii="Arial" w:hAnsi="Arial"/>
          <w:b w:val="0"/>
          <w:i w:val="0"/>
          <w:color w:val="222222"/>
          <w:sz w:val="23"/>
        </w:rPr>
      </w:r>
    </w:p>
    <w:p>
      <w:r>
        <w:br w:type="page"/>
      </w:r>
    </w:p>
    <w:p>
      <w:pPr>
        <w:keepNext w:val="0"/>
        <w:spacing w:before="280" w:after="100" w:line="240" w:lineRule="auto"/>
      </w:pPr>
      <w:r>
        <w:rPr>
          <w:rFonts w:ascii="Arial" w:hAnsi="Arial"/>
          <w:b/>
          <w:i w:val="0"/>
          <w:color w:val="FF8000"/>
          <w:sz w:val="19"/>
        </w:rPr>
        <w:t>TEACHER RESOURCE 05  /  EDITABLE STUDENT TEMPLATE</w:t>
      </w:r>
    </w:p>
    <w:p>
      <w:pPr>
        <w:pStyle w:val="Heading1"/>
      </w:pPr>
      <w:r>
        <w:t>My personal art glossary</w:t>
      </w:r>
    </w:p>
    <w:p>
      <w:pPr>
        <w:keepNext w:val="0"/>
        <w:spacing w:before="0" w:after="120" w:line="293" w:lineRule="auto"/>
      </w:pPr>
      <w:r>
        <w:rPr>
          <w:rFonts w:ascii="Arial" w:hAnsi="Arial"/>
          <w:b w:val="0"/>
          <w:i w:val="0"/>
          <w:color w:val="222222"/>
          <w:sz w:val="23"/>
        </w:rPr>
        <w:t>Add words that matter to the current project. The learner may translate, draw, photograph, gesture or write an example. Check that the chosen meaning matches the art context.</w:t>
      </w:r>
    </w:p>
    <w:tbl>
      <w:tblPr>
        <w:tblW w:type="dxa" w:w="9745"/>
        <w:jc w:val="left"/>
        <w:tblLayout w:type="fixed"/>
        <w:tblLook w:firstColumn="1" w:firstRow="1" w:lastColumn="0" w:lastRow="0" w:noHBand="0" w:noVBand="1" w:val="04A0"/>
        <w:tblInd w:w="120" w:type="dxa"/>
      </w:tblPr>
      <w:tblGrid>
        <w:gridCol w:w="700"/>
        <w:gridCol w:w="2500"/>
        <w:gridCol w:w="2700"/>
        <w:gridCol w:w="3845"/>
      </w:tblGrid>
      <w:tr>
        <w:trPr>
          <w:tblHeader w:val="true"/>
        </w:trPr>
        <w:tc>
          <w:tcPr>
            <w:tcW w:type="dxa" w:w="700"/>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NO.</w:t>
            </w:r>
          </w:p>
        </w:tc>
        <w:tc>
          <w:tcPr>
            <w:tcW w:type="dxa" w:w="2500"/>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ENGLISH ART WORD</w:t>
            </w:r>
          </w:p>
        </w:tc>
        <w:tc>
          <w:tcPr>
            <w:tcW w:type="dxa" w:w="2700"/>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MY LANGUAGE / VISUAL</w:t>
            </w:r>
          </w:p>
        </w:tc>
        <w:tc>
          <w:tcPr>
            <w:tcW w:type="dxa" w:w="3845"/>
            <w:tcMar>
              <w:top w:w="80" w:type="dxa"/>
              <w:start w:w="135" w:type="dxa"/>
              <w:bottom w:w="80" w:type="dxa"/>
              <w:end w:w="135" w:type="dxa"/>
            </w:tcMar>
            <w:vAlign w:val="center"/>
            <w:shd w:fill="FFFFFF"/>
            <w:tcBorders>
              <w:top w:val="single" w:sz="8" w:color="FF8000"/>
              <w:bottom w:val="single" w:sz="4" w:color="CFCFCF"/>
              <w:start w:val="single" w:sz="4" w:color="CFCFCF"/>
              <w:end w:val="single" w:sz="4" w:color="CFCFCF"/>
            </w:tcBorders>
          </w:tcPr>
          <w:p>
            <w:pPr>
              <w:keepNext w:val="0"/>
              <w:spacing w:before="0" w:after="0" w:line="252" w:lineRule="auto"/>
            </w:pPr>
            <w:r>
              <w:rPr>
                <w:rFonts w:ascii="Arial" w:hAnsi="Arial"/>
                <w:b/>
                <w:i w:val="0"/>
                <w:color w:val="FF8000"/>
                <w:sz w:val="20"/>
              </w:rPr>
              <w:t>EXAMPLE IN MY PROJECT</w:t>
            </w:r>
          </w:p>
        </w:tc>
      </w:tr>
      <w:tr>
        <w:tc>
          <w:tcPr>
            <w:tcW w:type="dxa" w:w="7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1</w:t>
            </w:r>
          </w:p>
        </w:tc>
        <w:tc>
          <w:tcPr>
            <w:tcW w:type="dxa" w:w="25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c>
          <w:tcPr>
            <w:tcW w:type="dxa" w:w="27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c>
          <w:tcPr>
            <w:tcW w:type="dxa" w:w="38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7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2</w:t>
            </w:r>
          </w:p>
        </w:tc>
        <w:tc>
          <w:tcPr>
            <w:tcW w:type="dxa" w:w="25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c>
          <w:tcPr>
            <w:tcW w:type="dxa" w:w="27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c>
          <w:tcPr>
            <w:tcW w:type="dxa" w:w="38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7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3</w:t>
            </w:r>
          </w:p>
        </w:tc>
        <w:tc>
          <w:tcPr>
            <w:tcW w:type="dxa" w:w="25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c>
          <w:tcPr>
            <w:tcW w:type="dxa" w:w="27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c>
          <w:tcPr>
            <w:tcW w:type="dxa" w:w="38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7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4</w:t>
            </w:r>
          </w:p>
        </w:tc>
        <w:tc>
          <w:tcPr>
            <w:tcW w:type="dxa" w:w="25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c>
          <w:tcPr>
            <w:tcW w:type="dxa" w:w="27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c>
          <w:tcPr>
            <w:tcW w:type="dxa" w:w="38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7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5</w:t>
            </w:r>
          </w:p>
        </w:tc>
        <w:tc>
          <w:tcPr>
            <w:tcW w:type="dxa" w:w="25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c>
          <w:tcPr>
            <w:tcW w:type="dxa" w:w="27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c>
          <w:tcPr>
            <w:tcW w:type="dxa" w:w="38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7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6</w:t>
            </w:r>
          </w:p>
        </w:tc>
        <w:tc>
          <w:tcPr>
            <w:tcW w:type="dxa" w:w="25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c>
          <w:tcPr>
            <w:tcW w:type="dxa" w:w="27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c>
          <w:tcPr>
            <w:tcW w:type="dxa" w:w="38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7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7</w:t>
            </w:r>
          </w:p>
        </w:tc>
        <w:tc>
          <w:tcPr>
            <w:tcW w:type="dxa" w:w="25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c>
          <w:tcPr>
            <w:tcW w:type="dxa" w:w="27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c>
          <w:tcPr>
            <w:tcW w:type="dxa" w:w="38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7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8</w:t>
            </w:r>
          </w:p>
        </w:tc>
        <w:tc>
          <w:tcPr>
            <w:tcW w:type="dxa" w:w="25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c>
          <w:tcPr>
            <w:tcW w:type="dxa" w:w="27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c>
          <w:tcPr>
            <w:tcW w:type="dxa" w:w="38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7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9</w:t>
            </w:r>
          </w:p>
        </w:tc>
        <w:tc>
          <w:tcPr>
            <w:tcW w:type="dxa" w:w="25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c>
          <w:tcPr>
            <w:tcW w:type="dxa" w:w="27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c>
          <w:tcPr>
            <w:tcW w:type="dxa" w:w="38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r>
        <w:tc>
          <w:tcPr>
            <w:tcW w:type="dxa" w:w="7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i w:val="0"/>
                <w:color w:val="FF8000"/>
                <w:sz w:val="19"/>
              </w:rPr>
              <w:t>10</w:t>
            </w:r>
          </w:p>
        </w:tc>
        <w:tc>
          <w:tcPr>
            <w:tcW w:type="dxa" w:w="25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c>
          <w:tcPr>
            <w:tcW w:type="dxa" w:w="2700"/>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c>
          <w:tcPr>
            <w:tcW w:type="dxa" w:w="3845"/>
            <w:shd w:fill="FFFFFF"/>
            <w:tcBorders>
              <w:top w:val="single" w:sz="4" w:color="CFCFCF"/>
              <w:bottom w:val="single" w:sz="4" w:color="CFCFCF"/>
              <w:start w:val="single" w:sz="4" w:color="CFCFCF"/>
              <w:end w:val="single" w:sz="4" w:color="CFCFCF"/>
            </w:tcBorders>
            <w:tcMar>
              <w:top w:w="80" w:type="dxa"/>
              <w:start w:w="140" w:type="dxa"/>
              <w:bottom w:w="80" w:type="dxa"/>
              <w:end w:w="140" w:type="dxa"/>
            </w:tcMar>
            <w:vAlign w:val="center"/>
          </w:tcPr>
          <w:p>
            <w:pPr>
              <w:keepNext w:val="0"/>
              <w:spacing w:before="0" w:after="0" w:line="283" w:lineRule="auto"/>
            </w:pPr>
            <w:r>
              <w:rPr>
                <w:rFonts w:ascii="Arial" w:hAnsi="Arial"/>
                <w:b w:val="0"/>
                <w:i w:val="0"/>
                <w:color w:val="222222"/>
                <w:sz w:val="19"/>
              </w:rPr>
            </w:r>
          </w:p>
        </w:tc>
      </w:tr>
    </w:tbl>
    <w:p>
      <w:pPr>
        <w:keepNext w:val="0"/>
        <w:spacing w:before="0" w:after="6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REVIEW </w:t>
            </w:r>
            <w:r>
              <w:rPr>
                <w:rFonts w:ascii="Arial" w:hAnsi="Arial"/>
                <w:b w:val="0"/>
                <w:i w:val="0"/>
                <w:color w:val="343434"/>
                <w:sz w:val="23"/>
              </w:rPr>
              <w:t>Circle words I can now understand and use without the mat. Star words I still need to practise.</w:t>
            </w:r>
          </w:p>
        </w:tc>
      </w:tr>
    </w:tbl>
    <w:p>
      <w:pPr>
        <w:keepNext w:val="0"/>
        <w:spacing w:before="0" w:after="40" w:line="293" w:lineRule="auto"/>
      </w:pPr>
      <w:r>
        <w:rPr>
          <w:rFonts w:ascii="Arial" w:hAnsi="Arial"/>
          <w:b w:val="0"/>
          <w:i w:val="0"/>
          <w:color w:val="222222"/>
          <w:sz w:val="23"/>
        </w:rPr>
      </w:r>
    </w:p>
    <w:p>
      <w:pPr>
        <w:pStyle w:val="Heading2"/>
      </w:pPr>
      <w:r>
        <w:t>Words for my next lesson</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tcBorders>
              <w:top w:val="single" w:sz="8" w:color="FF8000"/>
              <w:bottom w:val="single" w:sz="5" w:color="B7B7B7"/>
              <w:start w:val="single" w:sz="5" w:color="B7B7B7"/>
              <w:end w:val="single" w:sz="5" w:color="B7B7B7"/>
            </w:tcBorders>
            <w:shd w:fill="FFFFFF"/>
          </w:tcP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r>
    </w:tbl>
    <w:p>
      <w:r>
        <w:br w:type="page"/>
      </w:r>
    </w:p>
    <w:p>
      <w:pPr>
        <w:keepNext w:val="0"/>
        <w:spacing w:before="280" w:after="100" w:line="240" w:lineRule="auto"/>
      </w:pPr>
      <w:r>
        <w:rPr>
          <w:rFonts w:ascii="Arial" w:hAnsi="Arial"/>
          <w:b/>
          <w:i w:val="0"/>
          <w:color w:val="FF8000"/>
          <w:sz w:val="19"/>
        </w:rPr>
        <w:t>TEACHER RESOURCE 05  /  SPEAKING SUPPORT / CUT-OUT CARDS</w:t>
      </w:r>
    </w:p>
    <w:p>
      <w:pPr>
        <w:pStyle w:val="Heading1"/>
      </w:pPr>
      <w:r>
        <w:t>Rehearse one language function at a time</w:t>
      </w:r>
    </w:p>
    <w:p>
      <w:pPr>
        <w:keepNext w:val="0"/>
        <w:spacing w:before="0" w:after="120" w:line="293" w:lineRule="auto"/>
      </w:pPr>
      <w:r>
        <w:rPr>
          <w:rFonts w:ascii="Arial" w:hAnsi="Arial"/>
          <w:b w:val="0"/>
          <w:i w:val="0"/>
          <w:color w:val="222222"/>
          <w:sz w:val="23"/>
        </w:rPr>
        <w:t>Cut along the dashed lines. Pair the card with an artwork, experiment, photograph or design. Remove it when the learner can use the structure independently.</w:t>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65" w:type="dxa"/>
              <w:start w:w="180" w:type="dxa"/>
              <w:bottom w:w="165" w:type="dxa"/>
              <w:end w:w="180" w:type="dxa"/>
            </w:tcMar>
            <w:vAlign w:val="center"/>
            <w:shd w:fill="FFFFFF"/>
            <w:tcBorders>
              <w:top w:val="dashed" w:sz="8" w:color="FF8000"/>
              <w:bottom w:val="dashed" w:sz="8" w:color="FF8000"/>
              <w:start w:val="dashed" w:sz="8" w:color="FF8000"/>
              <w:end w:val="dashed" w:sz="8" w:color="FF8000"/>
            </w:tcBorders>
          </w:tcPr>
          <w:p>
            <w:pPr>
              <w:keepNext w:val="0"/>
              <w:spacing w:before="0" w:after="100" w:line="252" w:lineRule="auto"/>
            </w:pPr>
            <w:r>
              <w:rPr>
                <w:rFonts w:ascii="Arial" w:hAnsi="Arial"/>
                <w:b/>
                <w:i w:val="0"/>
                <w:color w:val="FF8000"/>
                <w:sz w:val="22"/>
              </w:rPr>
              <w:t>DESCRIBE</w:t>
            </w:r>
          </w:p>
          <w:p>
            <w:pPr>
              <w:keepNext w:val="0"/>
              <w:spacing w:before="0" w:after="100" w:line="288" w:lineRule="auto"/>
            </w:pPr>
            <w:r>
              <w:rPr>
                <w:rFonts w:ascii="Arial" w:hAnsi="Arial"/>
                <w:b/>
                <w:i w:val="0"/>
                <w:color w:val="343434"/>
                <w:sz w:val="26"/>
              </w:rPr>
              <w:t>I can see...</w:t>
            </w:r>
          </w:p>
          <w:p>
            <w:pPr>
              <w:keepNext w:val="0"/>
              <w:spacing w:before="0" w:after="80" w:line="288" w:lineRule="auto"/>
            </w:pPr>
            <w:r>
              <w:rPr>
                <w:rFonts w:ascii="Arial" w:hAnsi="Arial"/>
                <w:b w:val="0"/>
                <w:i w:val="0"/>
                <w:color w:val="666666"/>
                <w:sz w:val="21"/>
              </w:rPr>
              <w:t>Name one visible feature and point to it.</w:t>
            </w:r>
          </w:p>
          <w:p>
            <w:pPr>
              <w:keepNext w:val="0"/>
              <w:spacing w:before="0" w:after="40" w:line="264" w:lineRule="auto"/>
            </w:pPr>
            <w:r>
              <w:rPr>
                <w:rFonts w:ascii="Arial" w:hAnsi="Arial"/>
                <w:b w:val="0"/>
                <w:i w:val="0"/>
                <w:color w:val="222222"/>
                <w:sz w:val="20"/>
              </w:rPr>
              <w:t>My language: __________________________</w:t>
            </w:r>
          </w:p>
        </w:tc>
        <w:tc>
          <w:tcPr>
            <w:tcW w:type="dxa" w:w="4873"/>
            <w:tcMar>
              <w:top w:w="165" w:type="dxa"/>
              <w:start w:w="180" w:type="dxa"/>
              <w:bottom w:w="165" w:type="dxa"/>
              <w:end w:w="180" w:type="dxa"/>
            </w:tcMar>
            <w:vAlign w:val="center"/>
            <w:shd w:fill="FFFFFF"/>
            <w:tcBorders>
              <w:top w:val="dashed" w:sz="8" w:color="FF8000"/>
              <w:bottom w:val="dashed" w:sz="8" w:color="FF8000"/>
              <w:start w:val="dashed" w:sz="8" w:color="FF8000"/>
              <w:end w:val="dashed" w:sz="8" w:color="FF8000"/>
            </w:tcBorders>
          </w:tcPr>
          <w:p>
            <w:pPr>
              <w:keepNext w:val="0"/>
              <w:spacing w:before="0" w:after="100" w:line="252" w:lineRule="auto"/>
            </w:pPr>
            <w:r>
              <w:rPr>
                <w:rFonts w:ascii="Arial" w:hAnsi="Arial"/>
                <w:b/>
                <w:i w:val="0"/>
                <w:color w:val="FF8000"/>
                <w:sz w:val="22"/>
              </w:rPr>
              <w:t>COMPARE</w:t>
            </w:r>
          </w:p>
          <w:p>
            <w:pPr>
              <w:keepNext w:val="0"/>
              <w:spacing w:before="0" w:after="100" w:line="288" w:lineRule="auto"/>
            </w:pPr>
            <w:r>
              <w:rPr>
                <w:rFonts w:ascii="Arial" w:hAnsi="Arial"/>
                <w:b/>
                <w:i w:val="0"/>
                <w:color w:val="343434"/>
                <w:sz w:val="26"/>
              </w:rPr>
              <w:t>Both... However...</w:t>
            </w:r>
          </w:p>
          <w:p>
            <w:pPr>
              <w:keepNext w:val="0"/>
              <w:spacing w:before="0" w:after="80" w:line="288" w:lineRule="auto"/>
            </w:pPr>
            <w:r>
              <w:rPr>
                <w:rFonts w:ascii="Arial" w:hAnsi="Arial"/>
                <w:b w:val="0"/>
                <w:i w:val="0"/>
                <w:color w:val="666666"/>
                <w:sz w:val="21"/>
              </w:rPr>
              <w:t>Give one similarity and one difference.</w:t>
            </w:r>
          </w:p>
          <w:p>
            <w:pPr>
              <w:keepNext w:val="0"/>
              <w:spacing w:before="0" w:after="40" w:line="264" w:lineRule="auto"/>
            </w:pPr>
            <w:r>
              <w:rPr>
                <w:rFonts w:ascii="Arial" w:hAnsi="Arial"/>
                <w:b w:val="0"/>
                <w:i w:val="0"/>
                <w:color w:val="222222"/>
                <w:sz w:val="20"/>
              </w:rPr>
              <w:t>My language: __________________________</w:t>
            </w:r>
          </w:p>
        </w:tc>
      </w:tr>
      <w:tr>
        <w:tc>
          <w:tcPr>
            <w:tcW w:type="dxa" w:w="4872"/>
            <w:tcMar>
              <w:top w:w="165" w:type="dxa"/>
              <w:start w:w="180" w:type="dxa"/>
              <w:bottom w:w="165" w:type="dxa"/>
              <w:end w:w="180" w:type="dxa"/>
            </w:tcMar>
            <w:vAlign w:val="center"/>
            <w:shd w:fill="FFFFFF"/>
            <w:tcBorders>
              <w:top w:val="dashed" w:sz="8" w:color="FF8000"/>
              <w:bottom w:val="dashed" w:sz="8" w:color="FF8000"/>
              <w:start w:val="dashed" w:sz="8" w:color="FF8000"/>
              <w:end w:val="dashed" w:sz="8" w:color="FF8000"/>
            </w:tcBorders>
          </w:tcPr>
          <w:p>
            <w:pPr>
              <w:keepNext w:val="0"/>
              <w:spacing w:before="0" w:after="100" w:line="252" w:lineRule="auto"/>
            </w:pPr>
            <w:r>
              <w:rPr>
                <w:rFonts w:ascii="Arial" w:hAnsi="Arial"/>
                <w:b/>
                <w:i w:val="0"/>
                <w:color w:val="FF8000"/>
                <w:sz w:val="22"/>
              </w:rPr>
              <w:t>EXPLAIN</w:t>
            </w:r>
          </w:p>
          <w:p>
            <w:pPr>
              <w:keepNext w:val="0"/>
              <w:spacing w:before="0" w:after="100" w:line="288" w:lineRule="auto"/>
            </w:pPr>
            <w:r>
              <w:rPr>
                <w:rFonts w:ascii="Arial" w:hAnsi="Arial"/>
                <w:b/>
                <w:i w:val="0"/>
                <w:color w:val="343434"/>
                <w:sz w:val="26"/>
              </w:rPr>
              <w:t>This creates... because...</w:t>
            </w:r>
          </w:p>
          <w:p>
            <w:pPr>
              <w:keepNext w:val="0"/>
              <w:spacing w:before="0" w:after="80" w:line="288" w:lineRule="auto"/>
            </w:pPr>
            <w:r>
              <w:rPr>
                <w:rFonts w:ascii="Arial" w:hAnsi="Arial"/>
                <w:b w:val="0"/>
                <w:i w:val="0"/>
                <w:color w:val="666666"/>
                <w:sz w:val="21"/>
              </w:rPr>
              <w:t>Connect the choice to its effect.</w:t>
            </w:r>
          </w:p>
          <w:p>
            <w:pPr>
              <w:keepNext w:val="0"/>
              <w:spacing w:before="0" w:after="40" w:line="264" w:lineRule="auto"/>
            </w:pPr>
            <w:r>
              <w:rPr>
                <w:rFonts w:ascii="Arial" w:hAnsi="Arial"/>
                <w:b w:val="0"/>
                <w:i w:val="0"/>
                <w:color w:val="222222"/>
                <w:sz w:val="20"/>
              </w:rPr>
              <w:t>My language: __________________________</w:t>
            </w:r>
          </w:p>
        </w:tc>
        <w:tc>
          <w:tcPr>
            <w:tcW w:type="dxa" w:w="4873"/>
            <w:tcMar>
              <w:top w:w="165" w:type="dxa"/>
              <w:start w:w="180" w:type="dxa"/>
              <w:bottom w:w="165" w:type="dxa"/>
              <w:end w:w="180" w:type="dxa"/>
            </w:tcMar>
            <w:vAlign w:val="center"/>
            <w:shd w:fill="FFFFFF"/>
            <w:tcBorders>
              <w:top w:val="dashed" w:sz="8" w:color="FF8000"/>
              <w:bottom w:val="dashed" w:sz="8" w:color="FF8000"/>
              <w:start w:val="dashed" w:sz="8" w:color="FF8000"/>
              <w:end w:val="dashed" w:sz="8" w:color="FF8000"/>
            </w:tcBorders>
          </w:tcPr>
          <w:p>
            <w:pPr>
              <w:keepNext w:val="0"/>
              <w:spacing w:before="0" w:after="100" w:line="252" w:lineRule="auto"/>
            </w:pPr>
            <w:r>
              <w:rPr>
                <w:rFonts w:ascii="Arial" w:hAnsi="Arial"/>
                <w:b/>
                <w:i w:val="0"/>
                <w:color w:val="FF8000"/>
                <w:sz w:val="22"/>
              </w:rPr>
              <w:t>CONNECT</w:t>
            </w:r>
          </w:p>
          <w:p>
            <w:pPr>
              <w:keepNext w:val="0"/>
              <w:spacing w:before="0" w:after="100" w:line="288" w:lineRule="auto"/>
            </w:pPr>
            <w:r>
              <w:rPr>
                <w:rFonts w:ascii="Arial" w:hAnsi="Arial"/>
                <w:b/>
                <w:i w:val="0"/>
                <w:color w:val="343434"/>
                <w:sz w:val="26"/>
              </w:rPr>
              <w:t>This relates to...</w:t>
            </w:r>
          </w:p>
          <w:p>
            <w:pPr>
              <w:keepNext w:val="0"/>
              <w:spacing w:before="0" w:after="80" w:line="288" w:lineRule="auto"/>
            </w:pPr>
            <w:r>
              <w:rPr>
                <w:rFonts w:ascii="Arial" w:hAnsi="Arial"/>
                <w:b w:val="0"/>
                <w:i w:val="0"/>
                <w:color w:val="666666"/>
                <w:sz w:val="21"/>
              </w:rPr>
              <w:t>Link the source to your own idea or process.</w:t>
            </w:r>
          </w:p>
          <w:p>
            <w:pPr>
              <w:keepNext w:val="0"/>
              <w:spacing w:before="0" w:after="40" w:line="264" w:lineRule="auto"/>
            </w:pPr>
            <w:r>
              <w:rPr>
                <w:rFonts w:ascii="Arial" w:hAnsi="Arial"/>
                <w:b w:val="0"/>
                <w:i w:val="0"/>
                <w:color w:val="222222"/>
                <w:sz w:val="20"/>
              </w:rPr>
              <w:t>My language: __________________________</w:t>
            </w:r>
          </w:p>
        </w:tc>
      </w:tr>
      <w:tr>
        <w:tc>
          <w:tcPr>
            <w:tcW w:type="dxa" w:w="4872"/>
            <w:tcMar>
              <w:top w:w="165" w:type="dxa"/>
              <w:start w:w="180" w:type="dxa"/>
              <w:bottom w:w="165" w:type="dxa"/>
              <w:end w:w="180" w:type="dxa"/>
            </w:tcMar>
            <w:vAlign w:val="center"/>
            <w:shd w:fill="FFFFFF"/>
            <w:tcBorders>
              <w:top w:val="dashed" w:sz="8" w:color="FF8000"/>
              <w:bottom w:val="dashed" w:sz="8" w:color="FF8000"/>
              <w:start w:val="dashed" w:sz="8" w:color="FF8000"/>
              <w:end w:val="dashed" w:sz="8" w:color="FF8000"/>
            </w:tcBorders>
          </w:tcPr>
          <w:p>
            <w:pPr>
              <w:keepNext w:val="0"/>
              <w:spacing w:before="0" w:after="100" w:line="252" w:lineRule="auto"/>
            </w:pPr>
            <w:r>
              <w:rPr>
                <w:rFonts w:ascii="Arial" w:hAnsi="Arial"/>
                <w:b/>
                <w:i w:val="0"/>
                <w:color w:val="FF8000"/>
                <w:sz w:val="22"/>
              </w:rPr>
              <w:t>EVALUATE</w:t>
            </w:r>
          </w:p>
          <w:p>
            <w:pPr>
              <w:keepNext w:val="0"/>
              <w:spacing w:before="0" w:after="100" w:line="288" w:lineRule="auto"/>
            </w:pPr>
            <w:r>
              <w:rPr>
                <w:rFonts w:ascii="Arial" w:hAnsi="Arial"/>
                <w:b/>
                <w:i w:val="0"/>
                <w:color w:val="343434"/>
                <w:sz w:val="26"/>
              </w:rPr>
              <w:t>The most effective... is... because...</w:t>
            </w:r>
          </w:p>
          <w:p>
            <w:pPr>
              <w:keepNext w:val="0"/>
              <w:spacing w:before="0" w:after="80" w:line="288" w:lineRule="auto"/>
            </w:pPr>
            <w:r>
              <w:rPr>
                <w:rFonts w:ascii="Arial" w:hAnsi="Arial"/>
                <w:b w:val="0"/>
                <w:i w:val="0"/>
                <w:color w:val="666666"/>
                <w:sz w:val="21"/>
              </w:rPr>
              <w:t>Make a judgement using evidence.</w:t>
            </w:r>
          </w:p>
          <w:p>
            <w:pPr>
              <w:keepNext w:val="0"/>
              <w:spacing w:before="0" w:after="40" w:line="264" w:lineRule="auto"/>
            </w:pPr>
            <w:r>
              <w:rPr>
                <w:rFonts w:ascii="Arial" w:hAnsi="Arial"/>
                <w:b w:val="0"/>
                <w:i w:val="0"/>
                <w:color w:val="222222"/>
                <w:sz w:val="20"/>
              </w:rPr>
              <w:t>My language: __________________________</w:t>
            </w:r>
          </w:p>
        </w:tc>
        <w:tc>
          <w:tcPr>
            <w:tcW w:type="dxa" w:w="4873"/>
            <w:tcMar>
              <w:top w:w="165" w:type="dxa"/>
              <w:start w:w="180" w:type="dxa"/>
              <w:bottom w:w="165" w:type="dxa"/>
              <w:end w:w="180" w:type="dxa"/>
            </w:tcMar>
            <w:vAlign w:val="center"/>
            <w:shd w:fill="FFFFFF"/>
            <w:tcBorders>
              <w:top w:val="dashed" w:sz="8" w:color="FF8000"/>
              <w:bottom w:val="dashed" w:sz="8" w:color="FF8000"/>
              <w:start w:val="dashed" w:sz="8" w:color="FF8000"/>
              <w:end w:val="dashed" w:sz="8" w:color="FF8000"/>
            </w:tcBorders>
          </w:tcPr>
          <w:p>
            <w:pPr>
              <w:keepNext w:val="0"/>
              <w:spacing w:before="0" w:after="100" w:line="252" w:lineRule="auto"/>
            </w:pPr>
            <w:r>
              <w:rPr>
                <w:rFonts w:ascii="Arial" w:hAnsi="Arial"/>
                <w:b/>
                <w:i w:val="0"/>
                <w:color w:val="FF8000"/>
                <w:sz w:val="22"/>
              </w:rPr>
              <w:t>REFINE</w:t>
            </w:r>
          </w:p>
          <w:p>
            <w:pPr>
              <w:keepNext w:val="0"/>
              <w:spacing w:before="0" w:after="100" w:line="288" w:lineRule="auto"/>
            </w:pPr>
            <w:r>
              <w:rPr>
                <w:rFonts w:ascii="Arial" w:hAnsi="Arial"/>
                <w:b/>
                <w:i w:val="0"/>
                <w:color w:val="343434"/>
                <w:sz w:val="26"/>
              </w:rPr>
              <w:t>Next, I will... so that...</w:t>
            </w:r>
          </w:p>
          <w:p>
            <w:pPr>
              <w:keepNext w:val="0"/>
              <w:spacing w:before="0" w:after="80" w:line="288" w:lineRule="auto"/>
            </w:pPr>
            <w:r>
              <w:rPr>
                <w:rFonts w:ascii="Arial" w:hAnsi="Arial"/>
                <w:b w:val="0"/>
                <w:i w:val="0"/>
                <w:color w:val="666666"/>
                <w:sz w:val="21"/>
              </w:rPr>
              <w:t>State a purposeful practical change.</w:t>
            </w:r>
          </w:p>
          <w:p>
            <w:pPr>
              <w:keepNext w:val="0"/>
              <w:spacing w:before="0" w:after="40" w:line="264" w:lineRule="auto"/>
            </w:pPr>
            <w:r>
              <w:rPr>
                <w:rFonts w:ascii="Arial" w:hAnsi="Arial"/>
                <w:b w:val="0"/>
                <w:i w:val="0"/>
                <w:color w:val="222222"/>
                <w:sz w:val="20"/>
              </w:rPr>
              <w:t>My language: __________________________</w:t>
            </w:r>
          </w:p>
        </w:tc>
      </w:tr>
    </w:tbl>
    <w:p>
      <w:r>
        <w:br w:type="page"/>
      </w:r>
    </w:p>
    <w:p>
      <w:pPr>
        <w:keepNext w:val="0"/>
        <w:spacing w:before="280" w:after="100" w:line="240" w:lineRule="auto"/>
      </w:pPr>
      <w:r>
        <w:rPr>
          <w:rFonts w:ascii="Arial" w:hAnsi="Arial"/>
          <w:b/>
          <w:i w:val="0"/>
          <w:color w:val="FF8000"/>
          <w:sz w:val="19"/>
        </w:rPr>
        <w:t>TEACHER RESOURCE 05  /  RESOURCE NOTES</w:t>
      </w:r>
    </w:p>
    <w:p>
      <w:pPr>
        <w:pStyle w:val="Heading1"/>
      </w:pPr>
      <w:r>
        <w:t>Before printing or sharing</w:t>
      </w:r>
    </w:p>
    <w:p>
      <w:pPr>
        <w:pStyle w:val="ListBullet"/>
        <w:keepNext w:val="0"/>
        <w:spacing w:before="0" w:after="80" w:line="283" w:lineRule="auto"/>
      </w:pPr>
      <w:r>
        <w:rPr>
          <w:rFonts w:ascii="Arial" w:hAnsi="Arial"/>
          <w:b w:val="0"/>
          <w:i w:val="0"/>
          <w:color w:val="222222"/>
          <w:sz w:val="23"/>
        </w:rPr>
        <w:t>Choose a small, purposeful vocabulary set for the current learning rather than displaying every available word.</w:t>
      </w:r>
    </w:p>
    <w:p>
      <w:pPr>
        <w:pStyle w:val="ListBullet"/>
        <w:keepNext w:val="0"/>
        <w:spacing w:before="0" w:after="80" w:line="283" w:lineRule="auto"/>
      </w:pPr>
      <w:r>
        <w:rPr>
          <w:rFonts w:ascii="Arial" w:hAnsi="Arial"/>
          <w:b w:val="0"/>
          <w:i w:val="0"/>
          <w:color w:val="222222"/>
          <w:sz w:val="23"/>
        </w:rPr>
        <w:t>Use clear visuals and real demonstrations; check that images are unambiguous and not dependent on unfamiliar cultural assumptions.</w:t>
      </w:r>
    </w:p>
    <w:p>
      <w:pPr>
        <w:pStyle w:val="ListBullet"/>
        <w:keepNext w:val="0"/>
        <w:spacing w:before="0" w:after="80" w:line="283" w:lineRule="auto"/>
      </w:pPr>
      <w:r>
        <w:rPr>
          <w:rFonts w:ascii="Arial" w:hAnsi="Arial"/>
          <w:b w:val="0"/>
          <w:i w:val="0"/>
          <w:color w:val="222222"/>
          <w:sz w:val="23"/>
        </w:rPr>
        <w:t>Allow learners to use their full linguistic knowledge. A home-language note can support thinking before an English response.</w:t>
      </w:r>
    </w:p>
    <w:p>
      <w:pPr>
        <w:pStyle w:val="ListBullet"/>
        <w:keepNext w:val="0"/>
        <w:spacing w:before="0" w:after="80" w:line="283" w:lineRule="auto"/>
      </w:pPr>
      <w:r>
        <w:rPr>
          <w:rFonts w:ascii="Arial" w:hAnsi="Arial"/>
          <w:b w:val="0"/>
          <w:i w:val="0"/>
          <w:color w:val="222222"/>
          <w:sz w:val="23"/>
        </w:rPr>
        <w:t>Check translations in context. Art words may have several meanings and automated translation may select the wrong one.</w:t>
      </w:r>
    </w:p>
    <w:p>
      <w:pPr>
        <w:pStyle w:val="ListBullet"/>
        <w:keepNext w:val="0"/>
        <w:spacing w:before="0" w:after="80" w:line="283" w:lineRule="auto"/>
      </w:pPr>
      <w:r>
        <w:rPr>
          <w:rFonts w:ascii="Arial" w:hAnsi="Arial"/>
          <w:b w:val="0"/>
          <w:i w:val="0"/>
          <w:color w:val="222222"/>
          <w:sz w:val="23"/>
        </w:rPr>
        <w:t>Keep the editable white master for economical printing and adapt examples to the current project, specification and learner.</w:t>
      </w:r>
    </w:p>
    <w:p>
      <w:pPr>
        <w:pStyle w:val="Heading2"/>
      </w:pPr>
      <w:r>
        <w:t>Use alongside Resources 01-04</w:t>
      </w:r>
    </w:p>
    <w:p>
      <w:pPr>
        <w:keepNext w:val="0"/>
        <w:spacing w:before="0" w:after="120" w:line="293" w:lineRule="auto"/>
      </w:pPr>
      <w:r>
        <w:rPr>
          <w:rFonts w:ascii="Arial" w:hAnsi="Arial"/>
          <w:b w:val="0"/>
          <w:i w:val="0"/>
          <w:color w:val="222222"/>
          <w:sz w:val="23"/>
        </w:rPr>
        <w:t>Resource 01 simplifies annotation prompts. Resource 02 develops critical vocabulary. Resource 03 provides visual instructions. Resource 04 offers dyslexia-friendly worksheets. Resource 05 supports multilingual learners in understanding and using Art &amp; Design language.</w:t>
      </w:r>
    </w:p>
    <w:p>
      <w:pPr>
        <w:pStyle w:val="Heading2"/>
      </w:pPr>
      <w:r>
        <w:t>Further guidance</w:t>
      </w:r>
    </w:p>
    <w:p>
      <w:pPr>
        <w:keepNext w:val="0"/>
        <w:spacing w:before="0" w:after="120" w:line="293" w:lineRule="auto"/>
      </w:pPr>
      <w:r>
        <w:rPr>
          <w:rFonts w:ascii="Arial" w:hAnsi="Arial"/>
          <w:b w:val="0"/>
          <w:i w:val="0"/>
          <w:color w:val="222222"/>
          <w:sz w:val="20"/>
        </w:rPr>
        <w:t>The Bell Foundation: EAL Strategies and Great Ideas, including Visuals, Modelling, Comprehensible English, Integrating Content and Language, and Speaking and Writing Frames - bell-foundation.org.uk</w:t>
      </w:r>
    </w:p>
    <w:p>
      <w:pPr>
        <w:keepNext w:val="0"/>
        <w:spacing w:before="0" w:after="120" w:line="293" w:lineRule="auto"/>
      </w:pPr>
      <w:r>
        <w:rPr>
          <w:rFonts w:ascii="Arial" w:hAnsi="Arial"/>
          <w:b w:val="0"/>
          <w:i w:val="0"/>
          <w:color w:val="222222"/>
          <w:sz w:val="20"/>
        </w:rPr>
        <w:t>Education Endowment Foundation: guidance on visual, verbal and written scaffolding and gradually increasing learner independence - educationendowmentfoundation.org.uk</w:t>
      </w:r>
    </w:p>
    <w:p>
      <w:pPr>
        <w:keepNext w:val="0"/>
        <w:spacing w:before="0" w:after="120" w:line="293" w:lineRule="auto"/>
      </w:pPr>
      <w:r>
        <w:rPr>
          <w:rFonts w:ascii="Arial" w:hAnsi="Arial"/>
          <w:b w:val="0"/>
          <w:i w:val="0"/>
          <w:color w:val="666666"/>
          <w:sz w:val="19"/>
        </w:rPr>
        <w:t>These sources inform the general teaching principles in this pack. Individual provision should follow the learner's needs and the policies of their school or college.</w:t>
      </w:r>
    </w:p>
    <w:p>
      <w:pPr>
        <w:pStyle w:val="Heading2"/>
      </w:pPr>
      <w:r>
        <w:t>Classroom-use notice</w:t>
      </w:r>
    </w:p>
    <w:p>
      <w:pPr>
        <w:keepNext w:val="0"/>
        <w:spacing w:before="0" w:after="120" w:line="293" w:lineRule="auto"/>
      </w:pPr>
      <w:r>
        <w:rPr>
          <w:rFonts w:ascii="Arial" w:hAnsi="Arial"/>
          <w:b w:val="0"/>
          <w:i w:val="0"/>
          <w:color w:val="222222"/>
          <w:sz w:val="21"/>
        </w:rPr>
        <w:t>Copyright © 2026 Portfolio to A Star. This resource may be printed and adapted for teaching within the downloading teacher's school or college. It may not be resold, uploaded to another public website or presented as an official examination-board document.</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WEBSITE </w:t>
            </w:r>
            <w:r>
              <w:rPr>
                <w:rFonts w:ascii="Arial" w:hAnsi="Arial"/>
                <w:b w:val="0"/>
                <w:i w:val="0"/>
                <w:color w:val="343434"/>
                <w:sz w:val="23"/>
              </w:rPr>
              <w:t>Find further GCSE and A Level Art &amp; Design guidance at portfoliotoastar.co.uk.</w:t>
            </w:r>
          </w:p>
        </w:tc>
      </w:tr>
    </w:tbl>
    <w:p>
      <w:pPr>
        <w:keepNext w:val="0"/>
        <w:spacing w:before="0" w:after="40" w:line="293" w:lineRule="auto"/>
      </w:pPr>
      <w:r>
        <w:rPr>
          <w:rFonts w:ascii="Arial" w:hAnsi="Arial"/>
          <w:b w:val="0"/>
          <w:i w:val="0"/>
          <w:color w:val="222222"/>
          <w:sz w:val="23"/>
        </w:rPr>
      </w:r>
    </w:p>
    <w:sectPr w:rsidR="00FC693F" w:rsidRPr="0006063C" w:rsidSect="00034616">
      <w:footerReference w:type="default" r:id="rId9"/>
      <w:pgSz w:w="11906" w:h="16838"/>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spacing w:before="0" w:after="0" w:line="240" w:lineRule="auto"/>
      <w:jc w:val="center"/>
    </w:pPr>
    <w:r>
      <w:rPr>
        <w:rFonts w:ascii="Arial" w:hAnsi="Arial"/>
        <w:b w:val="0"/>
        <w:i w:val="0"/>
        <w:color w:val="666666"/>
        <w:sz w:val="17"/>
      </w:rPr>
      <w:t xml:space="preserve">Portfolio to A Star  |  portfoliotoastar.co.uk  |  Page </w:t>
    </w:r>
    <w:r>
      <w:rPr>
        <w:rFonts w:ascii="Arial" w:hAnsi="Arial"/>
        <w:b w:val="0"/>
        <w:i w:val="0"/>
        <w:color w:val="666666"/>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307" w:lineRule="auto"/>
    </w:pPr>
    <w:rPr>
      <w:rFonts w:ascii="Arial" w:hAnsi="Arial"/>
      <w:color w:val="222222"/>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264" w:lineRule="auto"/>
      <w:outlineLvl w:val="0"/>
    </w:pPr>
    <w:rPr>
      <w:rFonts w:asciiTheme="majorHAnsi" w:eastAsiaTheme="majorEastAsia" w:hAnsiTheme="majorHAnsi" w:cstheme="majorBidi" w:ascii="Arial" w:hAnsi="Arial"/>
      <w:b/>
      <w:bCs/>
      <w:color w:val="FF8000"/>
      <w:sz w:val="38"/>
      <w:szCs w:val="28"/>
    </w:rPr>
  </w:style>
  <w:style w:type="paragraph" w:styleId="Heading2">
    <w:name w:val="heading 2"/>
    <w:basedOn w:val="Normal"/>
    <w:next w:val="Normal"/>
    <w:link w:val="Heading2Char"/>
    <w:uiPriority w:val="9"/>
    <w:unhideWhenUsed/>
    <w:qFormat/>
    <w:rsid w:val="00FC693F"/>
    <w:pPr>
      <w:keepNext/>
      <w:keepLines/>
      <w:spacing w:before="220" w:after="120" w:line="264" w:lineRule="auto"/>
      <w:outlineLvl w:val="1"/>
    </w:pPr>
    <w:rPr>
      <w:rFonts w:asciiTheme="majorHAnsi" w:eastAsiaTheme="majorEastAsia" w:hAnsiTheme="majorHAnsi" w:cstheme="majorBidi" w:ascii="Arial" w:hAnsi="Arial"/>
      <w:b/>
      <w:bCs/>
      <w:color w:val="FF8000"/>
      <w:sz w:val="28"/>
      <w:szCs w:val="26"/>
    </w:rPr>
  </w:style>
  <w:style w:type="paragraph" w:styleId="Heading3">
    <w:name w:val="heading 3"/>
    <w:basedOn w:val="Normal"/>
    <w:next w:val="Normal"/>
    <w:link w:val="Heading3Char"/>
    <w:uiPriority w:val="9"/>
    <w:unhideWhenUsed/>
    <w:qFormat/>
    <w:rsid w:val="00FC693F"/>
    <w:pPr>
      <w:keepNext/>
      <w:keepLines/>
      <w:spacing w:before="180" w:after="100" w:line="264" w:lineRule="auto"/>
      <w:outlineLvl w:val="2"/>
    </w:pPr>
    <w:rPr>
      <w:rFonts w:asciiTheme="majorHAnsi" w:eastAsiaTheme="majorEastAsia" w:hAnsiTheme="majorHAnsi" w:cstheme="majorBidi" w:ascii="Arial" w:hAnsi="Arial"/>
      <w:b/>
      <w:bCs/>
      <w:color w:val="343434"/>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300" w:lineRule="auto"/>
      <w:contextualSpacing/>
    </w:pPr>
    <w:rPr>
      <w:rFonts w:ascii="Arial" w:hAnsi="Arial"/>
      <w:sz w:val="24"/>
    </w:rPr>
  </w:style>
  <w:style w:type="paragraph" w:styleId="ListBullet2">
    <w:name w:val="List Bullet 2"/>
    <w:basedOn w:val="Normal"/>
    <w:uiPriority w:val="99"/>
    <w:unhideWhenUsed/>
    <w:rsid w:val="00326F90"/>
    <w:pPr>
      <w:numPr>
        <w:numId w:val="2"/>
      </w:numPr>
      <w:spacing w:after="100" w:line="300" w:lineRule="auto"/>
      <w:contextualSpacing/>
    </w:pPr>
    <w:rPr>
      <w:rFonts w:ascii="Arial" w:hAnsi="Arial"/>
      <w:sz w:val="24"/>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EAL Art Vocabulary for GCSE and A Level Art &amp; Design</dc:title>
  <dc:subject>Differentiation and inclusion teacher resource</dc:subject>
  <dc:creator>Portfolio to A Star</dc:creator>
  <cp:keywords>GCSE Art, A Level Art, EAL art vocabulary, multilingual learners, Fine Art, Photography, Graphic Communication</cp:keywords>
  <dc:description>Independent classroom resource for teachers.</dc:description>
  <cp:lastModifiedBy/>
  <cp:revision>1</cp:revision>
  <dcterms:created xsi:type="dcterms:W3CDTF">2013-12-23T23:15:00Z</dcterms:created>
  <dcterms:modified xsi:type="dcterms:W3CDTF">2013-12-23T23:15:00Z</dcterms:modified>
  <cp:category/>
</cp:coreProperties>
</file>