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spacing w:before="0" w:after="80" w:line="240" w:lineRule="auto"/>
      </w:pPr>
      <w:r>
        <w:rPr>
          <w:rFonts w:ascii="Arial" w:hAnsi="Arial"/>
          <w:b/>
          <w:i w:val="0"/>
          <w:color w:val="FF8000"/>
          <w:sz w:val="20"/>
        </w:rPr>
        <w:t>PORTFOLIO TO A STAR TEACHER TOOLKIT</w:t>
      </w:r>
    </w:p>
    <w:p>
      <w:pPr>
        <w:keepNext/>
        <w:spacing w:before="440" w:after="180" w:line="240" w:lineRule="auto"/>
      </w:pPr>
      <w:r>
        <w:rPr>
          <w:rFonts w:ascii="Arial" w:hAnsi="Arial"/>
          <w:b/>
          <w:i w:val="0"/>
          <w:color w:val="343434"/>
          <w:sz w:val="54"/>
        </w:rPr>
        <w:t>ADVANCED CRITICAL</w:t>
        <w:br/>
        <w:t>VOCABULARY</w:t>
      </w:r>
    </w:p>
    <w:p>
      <w:pPr>
        <w:keepNext w:val="0"/>
        <w:spacing w:before="0" w:after="400" w:line="276" w:lineRule="auto"/>
      </w:pPr>
      <w:r>
        <w:rPr>
          <w:rFonts w:ascii="Arial" w:hAnsi="Arial"/>
          <w:b/>
          <w:i w:val="0"/>
          <w:color w:val="FF8000"/>
          <w:sz w:val="30"/>
        </w:rPr>
        <w:t>A classroom-ready resource for GCSE and A Level Art &amp; Design</w:t>
      </w:r>
    </w:p>
    <w:tbl>
      <w:tblPr>
        <w:tblW w:type="dxa" w:w="9745"/>
        <w:jc w:val="left"/>
        <w:tblLayout w:type="fixed"/>
        <w:tblLook w:firstColumn="1" w:firstRow="1" w:lastColumn="0" w:lastRow="0" w:noHBand="0" w:noVBand="1" w:val="04A0"/>
        <w:tblInd w:w="120" w:type="dxa"/>
      </w:tblPr>
      <w:tblGrid>
        <w:gridCol w:w="2450"/>
        <w:gridCol w:w="7295"/>
      </w:tblGrid>
      <w:tr>
        <w:tc>
          <w:tcPr>
            <w:tcW w:type="dxa" w:w="2450"/>
            <w:tcMar>
              <w:top w:w="110" w:type="dxa"/>
              <w:start w:w="140" w:type="dxa"/>
              <w:bottom w:w="110" w:type="dxa"/>
              <w:end w:w="140" w:type="dxa"/>
            </w:tcMar>
            <w:vAlign w:val="center"/>
            <w:shd w:fill="FF8000"/>
            <w:tcBorders>
              <w:top w:val="single" w:sz="4" w:color="FFFFFF"/>
              <w:bottom w:val="single" w:sz="4" w:color="FFFFFF"/>
              <w:start w:val="single" w:sz="4" w:color="FFFFFF"/>
              <w:end w:val="single" w:sz="4" w:color="FFFFFF"/>
            </w:tcBorders>
          </w:tcPr>
          <w:p>
            <w:pPr>
              <w:keepNext w:val="0"/>
              <w:spacing w:before="0" w:after="0" w:line="240" w:lineRule="auto"/>
            </w:pPr>
            <w:r>
              <w:rPr>
                <w:rFonts w:ascii="Arial" w:hAnsi="Arial"/>
                <w:b/>
                <w:i w:val="0"/>
                <w:color w:val="343434"/>
                <w:sz w:val="20"/>
              </w:rPr>
              <w:t>INCLUDES</w:t>
            </w:r>
          </w:p>
        </w:tc>
        <w:tc>
          <w:tcPr>
            <w:tcW w:type="dxa" w:w="7295"/>
            <w:tcMar>
              <w:top w:w="110" w:type="dxa"/>
              <w:start w:w="140" w:type="dxa"/>
              <w:bottom w:w="110" w:type="dxa"/>
              <w:end w:w="140" w:type="dxa"/>
            </w:tcMar>
            <w:vAlign w:val="center"/>
            <w:shd w:fill="F7F7F7"/>
            <w:tcBorders>
              <w:top w:val="single" w:sz="4" w:color="FFFFFF"/>
              <w:bottom w:val="single" w:sz="4" w:color="FFFFFF"/>
              <w:start w:val="single" w:sz="4" w:color="FFFFFF"/>
              <w:end w:val="single" w:sz="4" w:color="FFFFFF"/>
            </w:tcBorders>
          </w:tcPr>
          <w:p>
            <w:pPr>
              <w:keepNext w:val="0"/>
              <w:spacing w:before="0" w:after="0" w:line="276" w:lineRule="auto"/>
            </w:pPr>
            <w:r>
              <w:rPr>
                <w:rFonts w:ascii="Arial" w:hAnsi="Arial"/>
                <w:b w:val="0"/>
                <w:i w:val="0"/>
                <w:color w:val="222222"/>
                <w:sz w:val="21"/>
              </w:rPr>
              <w:t>Teacher guidance, critical-language ladder, specialist word banks, vocabulary cards and model annotations</w:t>
            </w:r>
          </w:p>
        </w:tc>
      </w:tr>
      <w:tr>
        <w:tc>
          <w:tcPr>
            <w:tcW w:type="dxa" w:w="2450"/>
            <w:tcMar>
              <w:top w:w="110" w:type="dxa"/>
              <w:start w:w="140" w:type="dxa"/>
              <w:bottom w:w="110" w:type="dxa"/>
              <w:end w:w="140" w:type="dxa"/>
            </w:tcMar>
            <w:vAlign w:val="center"/>
            <w:shd w:fill="FF8000"/>
            <w:tcBorders>
              <w:top w:val="single" w:sz="4" w:color="FFFFFF"/>
              <w:bottom w:val="single" w:sz="4" w:color="FFFFFF"/>
              <w:start w:val="single" w:sz="4" w:color="FFFFFF"/>
              <w:end w:val="single" w:sz="4" w:color="FFFFFF"/>
            </w:tcBorders>
          </w:tcPr>
          <w:p>
            <w:pPr>
              <w:keepNext w:val="0"/>
              <w:spacing w:before="0" w:after="0" w:line="240" w:lineRule="auto"/>
            </w:pPr>
            <w:r>
              <w:rPr>
                <w:rFonts w:ascii="Arial" w:hAnsi="Arial"/>
                <w:b/>
                <w:i w:val="0"/>
                <w:color w:val="343434"/>
                <w:sz w:val="20"/>
              </w:rPr>
              <w:t>SUBJECTS</w:t>
            </w:r>
          </w:p>
        </w:tc>
        <w:tc>
          <w:tcPr>
            <w:tcW w:type="dxa" w:w="7295"/>
            <w:tcMar>
              <w:top w:w="110" w:type="dxa"/>
              <w:start w:w="140" w:type="dxa"/>
              <w:bottom w:w="110" w:type="dxa"/>
              <w:end w:w="140" w:type="dxa"/>
            </w:tcMar>
            <w:vAlign w:val="center"/>
            <w:shd w:fill="F7F7F7"/>
            <w:tcBorders>
              <w:top w:val="single" w:sz="4" w:color="FFFFFF"/>
              <w:bottom w:val="single" w:sz="4" w:color="FFFFFF"/>
              <w:start w:val="single" w:sz="4" w:color="FFFFFF"/>
              <w:end w:val="single" w:sz="4" w:color="FFFFFF"/>
            </w:tcBorders>
          </w:tcPr>
          <w:p>
            <w:pPr>
              <w:keepNext w:val="0"/>
              <w:spacing w:before="0" w:after="0" w:line="276" w:lineRule="auto"/>
            </w:pPr>
            <w:r>
              <w:rPr>
                <w:rFonts w:ascii="Arial" w:hAnsi="Arial"/>
                <w:b w:val="0"/>
                <w:i w:val="0"/>
                <w:color w:val="222222"/>
                <w:sz w:val="21"/>
              </w:rPr>
              <w:t>Fine Art, Photography and Graphic Communication</w:t>
            </w:r>
          </w:p>
        </w:tc>
      </w:tr>
      <w:tr>
        <w:tc>
          <w:tcPr>
            <w:tcW w:type="dxa" w:w="2450"/>
            <w:tcMar>
              <w:top w:w="110" w:type="dxa"/>
              <w:start w:w="140" w:type="dxa"/>
              <w:bottom w:w="110" w:type="dxa"/>
              <w:end w:w="140" w:type="dxa"/>
            </w:tcMar>
            <w:vAlign w:val="center"/>
            <w:shd w:fill="FF8000"/>
            <w:tcBorders>
              <w:top w:val="single" w:sz="4" w:color="FFFFFF"/>
              <w:bottom w:val="single" w:sz="4" w:color="FFFFFF"/>
              <w:start w:val="single" w:sz="4" w:color="FFFFFF"/>
              <w:end w:val="single" w:sz="4" w:color="FFFFFF"/>
            </w:tcBorders>
          </w:tcPr>
          <w:p>
            <w:pPr>
              <w:keepNext w:val="0"/>
              <w:spacing w:before="0" w:after="0" w:line="240" w:lineRule="auto"/>
            </w:pPr>
            <w:r>
              <w:rPr>
                <w:rFonts w:ascii="Arial" w:hAnsi="Arial"/>
                <w:b/>
                <w:i w:val="0"/>
                <w:color w:val="343434"/>
                <w:sz w:val="20"/>
              </w:rPr>
              <w:t>USE WITH</w:t>
            </w:r>
          </w:p>
        </w:tc>
        <w:tc>
          <w:tcPr>
            <w:tcW w:type="dxa" w:w="7295"/>
            <w:tcMar>
              <w:top w:w="110" w:type="dxa"/>
              <w:start w:w="140" w:type="dxa"/>
              <w:bottom w:w="110" w:type="dxa"/>
              <w:end w:w="140" w:type="dxa"/>
            </w:tcMar>
            <w:vAlign w:val="center"/>
            <w:shd w:fill="F7F7F7"/>
            <w:tcBorders>
              <w:top w:val="single" w:sz="4" w:color="FFFFFF"/>
              <w:bottom w:val="single" w:sz="4" w:color="FFFFFF"/>
              <w:start w:val="single" w:sz="4" w:color="FFFFFF"/>
              <w:end w:val="single" w:sz="4" w:color="FFFFFF"/>
            </w:tcBorders>
          </w:tcPr>
          <w:p>
            <w:pPr>
              <w:keepNext w:val="0"/>
              <w:spacing w:before="0" w:after="0" w:line="276" w:lineRule="auto"/>
            </w:pPr>
            <w:r>
              <w:rPr>
                <w:rFonts w:ascii="Arial" w:hAnsi="Arial"/>
                <w:b w:val="0"/>
                <w:i w:val="0"/>
                <w:color w:val="222222"/>
                <w:sz w:val="21"/>
              </w:rPr>
              <w:t>Artist research, practical experiments, contact sheets, design development and evaluations</w:t>
            </w:r>
          </w:p>
        </w:tc>
      </w:tr>
      <w:tr>
        <w:tc>
          <w:tcPr>
            <w:tcW w:type="dxa" w:w="2450"/>
            <w:tcMar>
              <w:top w:w="110" w:type="dxa"/>
              <w:start w:w="140" w:type="dxa"/>
              <w:bottom w:w="110" w:type="dxa"/>
              <w:end w:w="140" w:type="dxa"/>
            </w:tcMar>
            <w:vAlign w:val="center"/>
            <w:shd w:fill="FF8000"/>
            <w:tcBorders>
              <w:top w:val="single" w:sz="4" w:color="FFFFFF"/>
              <w:bottom w:val="single" w:sz="4" w:color="FFFFFF"/>
              <w:start w:val="single" w:sz="4" w:color="FFFFFF"/>
              <w:end w:val="single" w:sz="4" w:color="FFFFFF"/>
            </w:tcBorders>
          </w:tcPr>
          <w:p>
            <w:pPr>
              <w:keepNext w:val="0"/>
              <w:spacing w:before="0" w:after="0" w:line="240" w:lineRule="auto"/>
            </w:pPr>
            <w:r>
              <w:rPr>
                <w:rFonts w:ascii="Arial" w:hAnsi="Arial"/>
                <w:b/>
                <w:i w:val="0"/>
                <w:color w:val="343434"/>
                <w:sz w:val="20"/>
              </w:rPr>
              <w:t>PRINTING</w:t>
            </w:r>
          </w:p>
        </w:tc>
        <w:tc>
          <w:tcPr>
            <w:tcW w:type="dxa" w:w="7295"/>
            <w:tcMar>
              <w:top w:w="110" w:type="dxa"/>
              <w:start w:w="140" w:type="dxa"/>
              <w:bottom w:w="110" w:type="dxa"/>
              <w:end w:w="140" w:type="dxa"/>
            </w:tcMar>
            <w:vAlign w:val="center"/>
            <w:shd w:fill="F7F7F7"/>
            <w:tcBorders>
              <w:top w:val="single" w:sz="4" w:color="FFFFFF"/>
              <w:bottom w:val="single" w:sz="4" w:color="FFFFFF"/>
              <w:start w:val="single" w:sz="4" w:color="FFFFFF"/>
              <w:end w:val="single" w:sz="4" w:color="FFFFFF"/>
            </w:tcBorders>
          </w:tcPr>
          <w:p>
            <w:pPr>
              <w:keepNext w:val="0"/>
              <w:spacing w:before="0" w:after="0" w:line="276" w:lineRule="auto"/>
            </w:pPr>
            <w:r>
              <w:rPr>
                <w:rFonts w:ascii="Arial" w:hAnsi="Arial"/>
                <w:b w:val="0"/>
                <w:i w:val="0"/>
                <w:color w:val="222222"/>
                <w:sz w:val="21"/>
              </w:rPr>
              <w:t>White A4 pages designed for colour or greyscale printing; editable in Microsoft Word</w:t>
            </w:r>
          </w:p>
        </w:tc>
      </w:tr>
    </w:tbl>
    <w:p>
      <w:pPr>
        <w:keepNext w:val="0"/>
        <w:spacing w:before="0" w:after="200" w:line="293" w:lineRule="auto"/>
      </w:pPr>
      <w:r>
        <w:rPr>
          <w:rFonts w:ascii="Arial" w:hAnsi="Arial"/>
          <w:b w:val="0"/>
          <w:i w:val="0"/>
          <w:color w:val="222222"/>
          <w:sz w:val="23"/>
        </w:rPr>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CORE PRINCIPLE </w:t>
            </w:r>
            <w:r>
              <w:rPr>
                <w:rFonts w:ascii="Arial" w:hAnsi="Arial"/>
                <w:b w:val="0"/>
                <w:i w:val="0"/>
                <w:color w:val="343434"/>
                <w:sz w:val="23"/>
              </w:rPr>
              <w:t>Advanced vocabulary is useful only when it identifies visible evidence and helps explain a decision, effect or meaning.</w:t>
            </w:r>
          </w:p>
        </w:tc>
      </w:tr>
    </w:tbl>
    <w:p>
      <w:pPr>
        <w:keepNext w:val="0"/>
        <w:spacing w:before="0" w:after="40" w:line="293" w:lineRule="auto"/>
      </w:pPr>
      <w:r>
        <w:rPr>
          <w:rFonts w:ascii="Arial" w:hAnsi="Arial"/>
          <w:b w:val="0"/>
          <w:i w:val="0"/>
          <w:color w:val="222222"/>
          <w:sz w:val="23"/>
        </w:rPr>
      </w:r>
    </w:p>
    <w:p>
      <w:pPr>
        <w:keepNext w:val="0"/>
        <w:spacing w:before="0" w:after="0" w:line="293" w:lineRule="auto"/>
      </w:pPr>
      <w:r>
        <w:rPr>
          <w:rFonts w:ascii="Arial" w:hAnsi="Arial"/>
          <w:b w:val="0"/>
          <w:i/>
          <w:color w:val="666666"/>
          <w:sz w:val="19"/>
        </w:rPr>
        <w:t>Independent teacher resource. It is not produced or endorsed by an examination board. Teachers should apply the current requirements of their own specification.</w:t>
      </w:r>
    </w:p>
    <w:p>
      <w:r>
        <w:br w:type="page"/>
      </w:r>
    </w:p>
    <w:p>
      <w:pPr>
        <w:keepNext/>
        <w:spacing w:before="0" w:after="80" w:line="240" w:lineRule="auto"/>
      </w:pPr>
      <w:r>
        <w:rPr>
          <w:rFonts w:ascii="Arial" w:hAnsi="Arial"/>
          <w:b/>
          <w:i w:val="0"/>
          <w:color w:val="FF8000"/>
          <w:sz w:val="20"/>
        </w:rPr>
        <w:t>TEACHER GUIDE</w:t>
      </w:r>
    </w:p>
    <w:p>
      <w:pPr>
        <w:pStyle w:val="Heading1"/>
      </w:pPr>
      <w:r>
        <w:t>Teaching critical vocabulary</w:t>
      </w:r>
    </w:p>
    <w:p>
      <w:pPr>
        <w:keepNext w:val="0"/>
        <w:spacing w:before="0" w:after="120" w:line="293" w:lineRule="auto"/>
      </w:pPr>
      <w:r>
        <w:rPr>
          <w:rFonts w:ascii="Arial" w:hAnsi="Arial"/>
          <w:b w:val="0"/>
          <w:i w:val="0"/>
          <w:color w:val="222222"/>
          <w:sz w:val="23"/>
        </w:rPr>
        <w:t>This pack helps students replace vague comments such as 'it looks good' or 'I like the colours' with precise observations. It is intended for confident GCSE students, A Level students and any learner ready to explain visual decisions in greater depth.</w:t>
      </w:r>
    </w:p>
    <w:p>
      <w:pPr>
        <w:pStyle w:val="Heading2"/>
      </w:pPr>
      <w:r>
        <w:t>Vocabulary should sharpen thinking</w:t>
      </w:r>
    </w:p>
    <w:p>
      <w:pPr>
        <w:pStyle w:val="ListBullet"/>
        <w:keepNext w:val="0"/>
        <w:spacing w:before="0" w:after="80" w:line="283" w:lineRule="auto"/>
      </w:pPr>
      <w:r>
        <w:rPr>
          <w:rFonts w:ascii="Arial" w:hAnsi="Arial"/>
          <w:b w:val="0"/>
          <w:i w:val="0"/>
          <w:color w:val="222222"/>
          <w:sz w:val="23"/>
        </w:rPr>
        <w:t>Teach a small group of words in context rather than handing out an enormous glossary.</w:t>
      </w:r>
    </w:p>
    <w:p>
      <w:pPr>
        <w:pStyle w:val="ListBullet"/>
        <w:keepNext w:val="0"/>
        <w:spacing w:before="0" w:after="80" w:line="283" w:lineRule="auto"/>
      </w:pPr>
      <w:r>
        <w:rPr>
          <w:rFonts w:ascii="Arial" w:hAnsi="Arial"/>
          <w:b w:val="0"/>
          <w:i w:val="0"/>
          <w:color w:val="222222"/>
          <w:sz w:val="23"/>
        </w:rPr>
        <w:t>Ask students to point to the visual evidence before choosing a word.</w:t>
      </w:r>
    </w:p>
    <w:p>
      <w:pPr>
        <w:pStyle w:val="ListBullet"/>
        <w:keepNext w:val="0"/>
        <w:spacing w:before="0" w:after="80" w:line="283" w:lineRule="auto"/>
      </w:pPr>
      <w:r>
        <w:rPr>
          <w:rFonts w:ascii="Arial" w:hAnsi="Arial"/>
          <w:b w:val="0"/>
          <w:i w:val="0"/>
          <w:color w:val="222222"/>
          <w:sz w:val="23"/>
        </w:rPr>
        <w:t>Model pronunciation and meaning, then use the word in a complete art-specific sentence.</w:t>
      </w:r>
    </w:p>
    <w:p>
      <w:pPr>
        <w:pStyle w:val="ListBullet"/>
        <w:keepNext w:val="0"/>
        <w:spacing w:before="0" w:after="80" w:line="283" w:lineRule="auto"/>
      </w:pPr>
      <w:r>
        <w:rPr>
          <w:rFonts w:ascii="Arial" w:hAnsi="Arial"/>
          <w:b w:val="0"/>
          <w:i w:val="0"/>
          <w:color w:val="222222"/>
          <w:sz w:val="23"/>
        </w:rPr>
        <w:t>Accept a familiar word when it is more accurate than an impressive but incorrect one.</w:t>
      </w:r>
    </w:p>
    <w:p>
      <w:pPr>
        <w:pStyle w:val="ListBullet"/>
        <w:keepNext w:val="0"/>
        <w:spacing w:before="0" w:after="80" w:line="283" w:lineRule="auto"/>
      </w:pPr>
      <w:r>
        <w:rPr>
          <w:rFonts w:ascii="Arial" w:hAnsi="Arial"/>
          <w:b w:val="0"/>
          <w:i w:val="0"/>
          <w:color w:val="222222"/>
          <w:sz w:val="23"/>
        </w:rPr>
        <w:t>Return to useful words repeatedly across practical work, artist research and evaluation.</w:t>
      </w:r>
    </w:p>
    <w:p>
      <w:pPr>
        <w:pStyle w:val="Heading2"/>
      </w:pPr>
      <w:r>
        <w:t>A six-minute vocabulary routine</w:t>
      </w:r>
    </w:p>
    <w:tbl>
      <w:tblPr>
        <w:tblW w:type="dxa" w:w="9745"/>
        <w:jc w:val="left"/>
        <w:tblLayout w:type="fixed"/>
        <w:tblLook w:firstColumn="1" w:firstRow="1" w:lastColumn="0" w:lastRow="0" w:noHBand="0" w:noVBand="1" w:val="04A0"/>
        <w:tblInd w:w="120" w:type="dxa"/>
      </w:tblPr>
      <w:tblGrid>
        <w:gridCol w:w="1900"/>
        <w:gridCol w:w="7845"/>
      </w:tblGrid>
      <w:tr>
        <w:tc>
          <w:tcPr>
            <w:tcW w:type="dxa" w:w="1900"/>
            <w:tcMar>
              <w:top w:w="110" w:type="dxa"/>
              <w:start w:w="140" w:type="dxa"/>
              <w:bottom w:w="110" w:type="dxa"/>
              <w:end w:w="140" w:type="dxa"/>
            </w:tcMar>
            <w:vAlign w:val="center"/>
          </w:tcPr>
          <w:p>
            <w:pPr>
              <w:keepNext w:val="0"/>
              <w:spacing w:before="0" w:after="0" w:line="283" w:lineRule="auto"/>
            </w:pPr>
            <w:r>
              <w:rPr>
                <w:rFonts w:ascii="Arial" w:hAnsi="Arial"/>
                <w:b/>
                <w:i w:val="0"/>
                <w:color w:val="FF8000"/>
                <w:sz w:val="20"/>
              </w:rPr>
            </w:r>
            <w:r>
              <w:rPr>
                <w:rFonts w:ascii="Arial" w:hAnsi="Arial"/>
                <w:b w:val="0"/>
                <w:i w:val="0"/>
                <w:color w:val="222222"/>
                <w:sz w:val="20"/>
              </w:rPr>
              <w:t>1. Notice</w:t>
            </w:r>
          </w:p>
        </w:tc>
        <w:tc>
          <w:tcPr>
            <w:tcW w:type="dxa" w:w="7845"/>
            <w:tcMar>
              <w:top w:w="110" w:type="dxa"/>
              <w:start w:w="140" w:type="dxa"/>
              <w:bottom w:w="110" w:type="dxa"/>
              <w:end w:w="140" w:type="dxa"/>
            </w:tcMar>
            <w:vAlign w:val="center"/>
          </w:tcPr>
          <w:p>
            <w:pPr>
              <w:keepNext w:val="0"/>
              <w:spacing w:before="0" w:after="0" w:line="283" w:lineRule="auto"/>
            </w:pPr>
            <w:r>
              <w:rPr>
                <w:rFonts w:ascii="Arial" w:hAnsi="Arial"/>
                <w:b/>
                <w:i w:val="0"/>
                <w:color w:val="FF8000"/>
                <w:sz w:val="20"/>
              </w:rPr>
            </w:r>
            <w:r>
              <w:rPr>
                <w:rFonts w:ascii="Arial" w:hAnsi="Arial"/>
                <w:b w:val="0"/>
                <w:i w:val="0"/>
                <w:color w:val="222222"/>
                <w:sz w:val="20"/>
              </w:rPr>
              <w:t>Identify one visible feature: line, colour, tone, texture, space, type or composition.</w:t>
            </w:r>
          </w:p>
        </w:tc>
      </w:tr>
      <w:tr>
        <w:tc>
          <w:tcPr>
            <w:tcW w:type="dxa" w:w="1900"/>
            <w:tcMar>
              <w:top w:w="110" w:type="dxa"/>
              <w:start w:w="140" w:type="dxa"/>
              <w:bottom w:w="110" w:type="dxa"/>
              <w:end w:w="140" w:type="dxa"/>
            </w:tcMar>
            <w:vAlign w:val="center"/>
          </w:tcPr>
          <w:p>
            <w:pPr>
              <w:keepNext w:val="0"/>
              <w:spacing w:before="0" w:after="0" w:line="283" w:lineRule="auto"/>
            </w:pPr>
            <w:r>
              <w:rPr>
                <w:rFonts w:ascii="Arial" w:hAnsi="Arial"/>
                <w:b/>
                <w:i w:val="0"/>
                <w:color w:val="FF8000"/>
                <w:sz w:val="20"/>
              </w:rPr>
            </w:r>
            <w:r>
              <w:rPr>
                <w:rFonts w:ascii="Arial" w:hAnsi="Arial"/>
                <w:b w:val="0"/>
                <w:i w:val="0"/>
                <w:color w:val="222222"/>
                <w:sz w:val="20"/>
              </w:rPr>
              <w:t>2. Name</w:t>
            </w:r>
          </w:p>
        </w:tc>
        <w:tc>
          <w:tcPr>
            <w:tcW w:type="dxa" w:w="7845"/>
            <w:tcMar>
              <w:top w:w="110" w:type="dxa"/>
              <w:start w:w="140" w:type="dxa"/>
              <w:bottom w:w="110" w:type="dxa"/>
              <w:end w:w="140" w:type="dxa"/>
            </w:tcMar>
            <w:vAlign w:val="center"/>
          </w:tcPr>
          <w:p>
            <w:pPr>
              <w:keepNext w:val="0"/>
              <w:spacing w:before="0" w:after="0" w:line="283" w:lineRule="auto"/>
            </w:pPr>
            <w:r>
              <w:rPr>
                <w:rFonts w:ascii="Arial" w:hAnsi="Arial"/>
                <w:b/>
                <w:i w:val="0"/>
                <w:color w:val="FF8000"/>
                <w:sz w:val="20"/>
              </w:rPr>
            </w:r>
            <w:r>
              <w:rPr>
                <w:rFonts w:ascii="Arial" w:hAnsi="Arial"/>
                <w:b w:val="0"/>
                <w:i w:val="0"/>
                <w:color w:val="222222"/>
                <w:sz w:val="20"/>
              </w:rPr>
              <w:t>Select the most accurate specialist term from the relevant word bank.</w:t>
            </w:r>
          </w:p>
        </w:tc>
      </w:tr>
      <w:tr>
        <w:tc>
          <w:tcPr>
            <w:tcW w:type="dxa" w:w="1900"/>
            <w:tcMar>
              <w:top w:w="110" w:type="dxa"/>
              <w:start w:w="140" w:type="dxa"/>
              <w:bottom w:w="110" w:type="dxa"/>
              <w:end w:w="140" w:type="dxa"/>
            </w:tcMar>
            <w:vAlign w:val="center"/>
          </w:tcPr>
          <w:p>
            <w:pPr>
              <w:keepNext w:val="0"/>
              <w:spacing w:before="0" w:after="0" w:line="283" w:lineRule="auto"/>
            </w:pPr>
            <w:r>
              <w:rPr>
                <w:rFonts w:ascii="Arial" w:hAnsi="Arial"/>
                <w:b/>
                <w:i w:val="0"/>
                <w:color w:val="FF8000"/>
                <w:sz w:val="20"/>
              </w:rPr>
            </w:r>
            <w:r>
              <w:rPr>
                <w:rFonts w:ascii="Arial" w:hAnsi="Arial"/>
                <w:b w:val="0"/>
                <w:i w:val="0"/>
                <w:color w:val="222222"/>
                <w:sz w:val="20"/>
              </w:rPr>
              <w:t>3. Explain</w:t>
            </w:r>
          </w:p>
        </w:tc>
        <w:tc>
          <w:tcPr>
            <w:tcW w:type="dxa" w:w="7845"/>
            <w:tcMar>
              <w:top w:w="110" w:type="dxa"/>
              <w:start w:w="140" w:type="dxa"/>
              <w:bottom w:w="110" w:type="dxa"/>
              <w:end w:w="140" w:type="dxa"/>
            </w:tcMar>
            <w:vAlign w:val="center"/>
          </w:tcPr>
          <w:p>
            <w:pPr>
              <w:keepNext w:val="0"/>
              <w:spacing w:before="0" w:after="0" w:line="283" w:lineRule="auto"/>
            </w:pPr>
            <w:r>
              <w:rPr>
                <w:rFonts w:ascii="Arial" w:hAnsi="Arial"/>
                <w:b/>
                <w:i w:val="0"/>
                <w:color w:val="FF8000"/>
                <w:sz w:val="20"/>
              </w:rPr>
            </w:r>
            <w:r>
              <w:rPr>
                <w:rFonts w:ascii="Arial" w:hAnsi="Arial"/>
                <w:b w:val="0"/>
                <w:i w:val="0"/>
                <w:color w:val="222222"/>
                <w:sz w:val="20"/>
              </w:rPr>
              <w:t>State what the feature does and how it affects the viewer or audience.</w:t>
            </w:r>
          </w:p>
        </w:tc>
      </w:tr>
      <w:tr>
        <w:tc>
          <w:tcPr>
            <w:tcW w:type="dxa" w:w="1900"/>
            <w:tcMar>
              <w:top w:w="110" w:type="dxa"/>
              <w:start w:w="140" w:type="dxa"/>
              <w:bottom w:w="110" w:type="dxa"/>
              <w:end w:w="140" w:type="dxa"/>
            </w:tcMar>
            <w:vAlign w:val="center"/>
          </w:tcPr>
          <w:p>
            <w:pPr>
              <w:keepNext w:val="0"/>
              <w:spacing w:before="0" w:after="0" w:line="283" w:lineRule="auto"/>
            </w:pPr>
            <w:r>
              <w:rPr>
                <w:rFonts w:ascii="Arial" w:hAnsi="Arial"/>
                <w:b/>
                <w:i w:val="0"/>
                <w:color w:val="FF8000"/>
                <w:sz w:val="20"/>
              </w:rPr>
            </w:r>
            <w:r>
              <w:rPr>
                <w:rFonts w:ascii="Arial" w:hAnsi="Arial"/>
                <w:b w:val="0"/>
                <w:i w:val="0"/>
                <w:color w:val="222222"/>
                <w:sz w:val="20"/>
              </w:rPr>
              <w:t>4. Connect</w:t>
            </w:r>
          </w:p>
        </w:tc>
        <w:tc>
          <w:tcPr>
            <w:tcW w:type="dxa" w:w="7845"/>
            <w:tcMar>
              <w:top w:w="110" w:type="dxa"/>
              <w:start w:w="140" w:type="dxa"/>
              <w:bottom w:w="110" w:type="dxa"/>
              <w:end w:w="140" w:type="dxa"/>
            </w:tcMar>
            <w:vAlign w:val="center"/>
          </w:tcPr>
          <w:p>
            <w:pPr>
              <w:keepNext w:val="0"/>
              <w:spacing w:before="0" w:after="0" w:line="283" w:lineRule="auto"/>
            </w:pPr>
            <w:r>
              <w:rPr>
                <w:rFonts w:ascii="Arial" w:hAnsi="Arial"/>
                <w:b/>
                <w:i w:val="0"/>
                <w:color w:val="FF8000"/>
                <w:sz w:val="20"/>
              </w:rPr>
            </w:r>
            <w:r>
              <w:rPr>
                <w:rFonts w:ascii="Arial" w:hAnsi="Arial"/>
                <w:b w:val="0"/>
                <w:i w:val="0"/>
                <w:color w:val="222222"/>
                <w:sz w:val="20"/>
              </w:rPr>
              <w:t>Link the effect to intention, context, a source or the next practical decision.</w:t>
            </w:r>
          </w:p>
        </w:tc>
      </w:tr>
    </w:tbl>
    <w:p>
      <w:pPr>
        <w:keepNext w:val="0"/>
        <w:spacing w:before="0" w:after="20" w:line="293" w:lineRule="auto"/>
      </w:pPr>
      <w:r>
        <w:rPr>
          <w:rFonts w:ascii="Arial" w:hAnsi="Arial"/>
          <w:b w:val="0"/>
          <w:i w:val="0"/>
          <w:color w:val="222222"/>
          <w:sz w:val="23"/>
        </w:rPr>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AVOID </w:t>
            </w:r>
            <w:r>
              <w:rPr>
                <w:rFonts w:ascii="Arial" w:hAnsi="Arial"/>
                <w:b w:val="0"/>
                <w:i w:val="0"/>
                <w:color w:val="343434"/>
                <w:sz w:val="23"/>
              </w:rPr>
              <w:t>Vocabulary dumping: a string of sophisticated adjectives without visual evidence, explanation or relevance to the work.</w:t>
            </w:r>
          </w:p>
        </w:tc>
      </w:tr>
    </w:tbl>
    <w:p>
      <w:pPr>
        <w:keepNext w:val="0"/>
        <w:spacing w:before="0" w:after="40" w:line="293" w:lineRule="auto"/>
      </w:pPr>
      <w:r>
        <w:rPr>
          <w:rFonts w:ascii="Arial" w:hAnsi="Arial"/>
          <w:b w:val="0"/>
          <w:i w:val="0"/>
          <w:color w:val="222222"/>
          <w:sz w:val="23"/>
        </w:rPr>
      </w:r>
    </w:p>
    <w:p>
      <w:r>
        <w:br w:type="page"/>
      </w:r>
    </w:p>
    <w:p>
      <w:pPr>
        <w:keepNext/>
        <w:spacing w:before="0" w:after="80" w:line="240" w:lineRule="auto"/>
      </w:pPr>
      <w:r>
        <w:rPr>
          <w:rFonts w:ascii="Arial" w:hAnsi="Arial"/>
          <w:b/>
          <w:i w:val="0"/>
          <w:color w:val="FF8000"/>
          <w:sz w:val="20"/>
        </w:rPr>
        <w:t>CRITICAL-LANGUAGE LADDER</w:t>
      </w:r>
    </w:p>
    <w:p>
      <w:pPr>
        <w:pStyle w:val="Heading1"/>
      </w:pPr>
      <w:r>
        <w:t>Move from naming to judging</w:t>
      </w:r>
    </w:p>
    <w:p>
      <w:pPr>
        <w:keepNext w:val="0"/>
        <w:spacing w:before="0" w:after="120" w:line="293" w:lineRule="auto"/>
      </w:pPr>
      <w:r>
        <w:rPr>
          <w:rFonts w:ascii="Arial" w:hAnsi="Arial"/>
          <w:b w:val="0"/>
          <w:i w:val="0"/>
          <w:color w:val="222222"/>
          <w:sz w:val="23"/>
        </w:rPr>
        <w:t>Students do not need to use every stage in every note. The ladder shows how critical language can make thinking increasingly visible.</w:t>
      </w:r>
    </w:p>
    <w:tbl>
      <w:tblPr>
        <w:tblW w:type="dxa" w:w="9745"/>
        <w:jc w:val="left"/>
        <w:tblLayout w:type="fixed"/>
        <w:tblLook w:firstColumn="1" w:firstRow="1" w:lastColumn="0" w:lastRow="0" w:noHBand="0" w:noVBand="1" w:val="04A0"/>
        <w:tblInd w:w="120" w:type="dxa"/>
      </w:tblPr>
      <w:tblGrid>
        <w:gridCol w:w="1900"/>
        <w:gridCol w:w="3845"/>
        <w:gridCol w:w="4000"/>
      </w:tblGrid>
      <w:tr>
        <w:trPr>
          <w:tblHeader w:val="true"/>
        </w:trPr>
        <w:tc>
          <w:tcPr>
            <w:tcW w:type="dxa" w:w="1900"/>
            <w:tcMar>
              <w:top w:w="110" w:type="dxa"/>
              <w:start w:w="140" w:type="dxa"/>
              <w:bottom w:w="110" w:type="dxa"/>
              <w:end w:w="140" w:type="dxa"/>
            </w:tcMar>
            <w:vAlign w:val="center"/>
            <w:shd w:fill="FFFFFF"/>
            <w:tcBorders>
              <w:top w:val="single" w:sz="6" w:color="FF8000"/>
              <w:bottom w:val="single" w:sz="10" w:color="FF8000"/>
              <w:start w:val="single" w:sz="4" w:color="D0D0D0"/>
              <w:end w:val="single" w:sz="4" w:color="D0D0D0"/>
            </w:tcBorders>
          </w:tcPr>
          <w:p>
            <w:pPr>
              <w:keepNext w:val="0"/>
              <w:spacing w:before="0" w:after="0" w:line="240" w:lineRule="auto"/>
            </w:pPr>
            <w:r>
              <w:rPr>
                <w:rFonts w:ascii="Arial" w:hAnsi="Arial"/>
                <w:b/>
                <w:i w:val="0"/>
                <w:color w:val="FF8000"/>
                <w:sz w:val="19"/>
              </w:rPr>
              <w:t>STAGE</w:t>
            </w:r>
          </w:p>
        </w:tc>
        <w:tc>
          <w:tcPr>
            <w:tcW w:type="dxa" w:w="3845"/>
            <w:tcMar>
              <w:top w:w="110" w:type="dxa"/>
              <w:start w:w="140" w:type="dxa"/>
              <w:bottom w:w="110" w:type="dxa"/>
              <w:end w:w="140" w:type="dxa"/>
            </w:tcMar>
            <w:vAlign w:val="center"/>
            <w:shd w:fill="FFFFFF"/>
            <w:tcBorders>
              <w:top w:val="single" w:sz="6" w:color="FF8000"/>
              <w:bottom w:val="single" w:sz="10" w:color="FF8000"/>
              <w:start w:val="single" w:sz="4" w:color="D0D0D0"/>
              <w:end w:val="single" w:sz="4" w:color="D0D0D0"/>
            </w:tcBorders>
          </w:tcPr>
          <w:p>
            <w:pPr>
              <w:keepNext w:val="0"/>
              <w:spacing w:before="0" w:after="0" w:line="240" w:lineRule="auto"/>
            </w:pPr>
            <w:r>
              <w:rPr>
                <w:rFonts w:ascii="Arial" w:hAnsi="Arial"/>
                <w:b/>
                <w:i w:val="0"/>
                <w:color w:val="FF8000"/>
                <w:sz w:val="19"/>
              </w:rPr>
              <w:t>QUESTION</w:t>
            </w:r>
          </w:p>
        </w:tc>
        <w:tc>
          <w:tcPr>
            <w:tcW w:type="dxa" w:w="4000"/>
            <w:tcMar>
              <w:top w:w="110" w:type="dxa"/>
              <w:start w:w="140" w:type="dxa"/>
              <w:bottom w:w="110" w:type="dxa"/>
              <w:end w:w="140" w:type="dxa"/>
            </w:tcMar>
            <w:vAlign w:val="center"/>
            <w:shd w:fill="FFFFFF"/>
            <w:tcBorders>
              <w:top w:val="single" w:sz="6" w:color="FF8000"/>
              <w:bottom w:val="single" w:sz="10" w:color="FF8000"/>
              <w:start w:val="single" w:sz="4" w:color="D0D0D0"/>
              <w:end w:val="single" w:sz="4" w:color="D0D0D0"/>
            </w:tcBorders>
          </w:tcPr>
          <w:p>
            <w:pPr>
              <w:keepNext w:val="0"/>
              <w:spacing w:before="0" w:after="0" w:line="240" w:lineRule="auto"/>
            </w:pPr>
            <w:r>
              <w:rPr>
                <w:rFonts w:ascii="Arial" w:hAnsi="Arial"/>
                <w:b/>
                <w:i w:val="0"/>
                <w:color w:val="FF8000"/>
                <w:sz w:val="19"/>
              </w:rPr>
              <w:t>LANGUAGE FRAME</w:t>
            </w:r>
          </w:p>
        </w:tc>
      </w:tr>
      <w:tr>
        <w:tc>
          <w:tcPr>
            <w:tcW w:type="dxa" w:w="1900"/>
            <w:shd w:fill="FFFFFF"/>
            <w:tcBorders>
              <w:top w:val="single" w:sz="4" w:color="D0D0D0"/>
              <w:bottom w:val="single" w:sz="4" w:color="D0D0D0"/>
              <w:start w:val="single" w:sz="4" w:color="D0D0D0"/>
              <w:end w:val="single" w:sz="4" w:color="D0D0D0"/>
            </w:tcBorders>
          </w:tcPr>
          <w:p>
            <w:pPr>
              <w:keepNext w:val="0"/>
              <w:spacing w:before="0" w:after="0" w:line="283" w:lineRule="auto"/>
            </w:pPr>
            <w:r>
              <w:rPr>
                <w:rFonts w:ascii="Arial" w:hAnsi="Arial"/>
                <w:b/>
                <w:i w:val="0"/>
                <w:color w:val="FF8000"/>
                <w:sz w:val="20"/>
              </w:rPr>
            </w:r>
            <w:r>
              <w:rPr>
                <w:rFonts w:ascii="Arial" w:hAnsi="Arial"/>
                <w:b w:val="0"/>
                <w:i w:val="0"/>
                <w:color w:val="222222"/>
                <w:sz w:val="20"/>
              </w:rPr>
              <w:t>1  IDENTIFY</w:t>
            </w:r>
          </w:p>
        </w:tc>
        <w:tc>
          <w:tcPr>
            <w:tcW w:type="dxa" w:w="3845"/>
            <w:shd w:fill="FFFFFF"/>
            <w:tcBorders>
              <w:top w:val="single" w:sz="4" w:color="D0D0D0"/>
              <w:bottom w:val="single" w:sz="4" w:color="D0D0D0"/>
              <w:start w:val="single" w:sz="4" w:color="D0D0D0"/>
              <w:end w:val="single" w:sz="4" w:color="D0D0D0"/>
            </w:tcBorders>
          </w:tcPr>
          <w:p>
            <w:pPr>
              <w:keepNext w:val="0"/>
              <w:spacing w:before="0" w:after="0" w:line="283" w:lineRule="auto"/>
            </w:pPr>
            <w:r>
              <w:rPr>
                <w:rFonts w:ascii="Arial" w:hAnsi="Arial"/>
                <w:b/>
                <w:i w:val="0"/>
                <w:color w:val="FF8000"/>
                <w:sz w:val="20"/>
              </w:rPr>
            </w:r>
            <w:r>
              <w:rPr>
                <w:rFonts w:ascii="Arial" w:hAnsi="Arial"/>
                <w:b w:val="0"/>
                <w:i w:val="0"/>
                <w:color w:val="222222"/>
                <w:sz w:val="20"/>
              </w:rPr>
              <w:t>What can be seen?</w:t>
            </w:r>
          </w:p>
        </w:tc>
        <w:tc>
          <w:tcPr>
            <w:tcW w:type="dxa" w:w="4000"/>
            <w:shd w:fill="FFFFFF"/>
            <w:tcBorders>
              <w:top w:val="single" w:sz="4" w:color="D0D0D0"/>
              <w:bottom w:val="single" w:sz="4" w:color="D0D0D0"/>
              <w:start w:val="single" w:sz="4" w:color="D0D0D0"/>
              <w:end w:val="single" w:sz="4" w:color="D0D0D0"/>
            </w:tcBorders>
          </w:tcPr>
          <w:p>
            <w:pPr>
              <w:keepNext w:val="0"/>
              <w:spacing w:before="0" w:after="0" w:line="283" w:lineRule="auto"/>
            </w:pPr>
            <w:r>
              <w:rPr>
                <w:rFonts w:ascii="Arial" w:hAnsi="Arial"/>
                <w:b/>
                <w:i w:val="0"/>
                <w:color w:val="FF8000"/>
                <w:sz w:val="20"/>
              </w:rPr>
            </w:r>
            <w:r>
              <w:rPr>
                <w:rFonts w:ascii="Arial" w:hAnsi="Arial"/>
                <w:b w:val="0"/>
                <w:i w:val="0"/>
                <w:color w:val="222222"/>
                <w:sz w:val="20"/>
              </w:rPr>
              <w:t>The image uses a restricted palette of...</w:t>
            </w:r>
          </w:p>
        </w:tc>
      </w:tr>
      <w:tr>
        <w:tc>
          <w:tcPr>
            <w:tcW w:type="dxa" w:w="1900"/>
            <w:shd w:fill="FFFFFF"/>
            <w:tcBorders>
              <w:top w:val="single" w:sz="4" w:color="D0D0D0"/>
              <w:bottom w:val="single" w:sz="4" w:color="D0D0D0"/>
              <w:start w:val="single" w:sz="4" w:color="D0D0D0"/>
              <w:end w:val="single" w:sz="4" w:color="D0D0D0"/>
            </w:tcBorders>
          </w:tcPr>
          <w:p>
            <w:pPr>
              <w:keepNext w:val="0"/>
              <w:spacing w:before="0" w:after="0" w:line="283" w:lineRule="auto"/>
            </w:pPr>
            <w:r>
              <w:rPr>
                <w:rFonts w:ascii="Arial" w:hAnsi="Arial"/>
                <w:b/>
                <w:i w:val="0"/>
                <w:color w:val="FF8000"/>
                <w:sz w:val="20"/>
              </w:rPr>
            </w:r>
            <w:r>
              <w:rPr>
                <w:rFonts w:ascii="Arial" w:hAnsi="Arial"/>
                <w:b w:val="0"/>
                <w:i w:val="0"/>
                <w:color w:val="222222"/>
                <w:sz w:val="20"/>
              </w:rPr>
              <w:t>2  EXPLAIN</w:t>
            </w:r>
          </w:p>
        </w:tc>
        <w:tc>
          <w:tcPr>
            <w:tcW w:type="dxa" w:w="3845"/>
            <w:shd w:fill="FFFFFF"/>
            <w:tcBorders>
              <w:top w:val="single" w:sz="4" w:color="D0D0D0"/>
              <w:bottom w:val="single" w:sz="4" w:color="D0D0D0"/>
              <w:start w:val="single" w:sz="4" w:color="D0D0D0"/>
              <w:end w:val="single" w:sz="4" w:color="D0D0D0"/>
            </w:tcBorders>
          </w:tcPr>
          <w:p>
            <w:pPr>
              <w:keepNext w:val="0"/>
              <w:spacing w:before="0" w:after="0" w:line="283" w:lineRule="auto"/>
            </w:pPr>
            <w:r>
              <w:rPr>
                <w:rFonts w:ascii="Arial" w:hAnsi="Arial"/>
                <w:b/>
                <w:i w:val="0"/>
                <w:color w:val="FF8000"/>
                <w:sz w:val="20"/>
              </w:rPr>
            </w:r>
            <w:r>
              <w:rPr>
                <w:rFonts w:ascii="Arial" w:hAnsi="Arial"/>
                <w:b w:val="0"/>
                <w:i w:val="0"/>
                <w:color w:val="222222"/>
                <w:sz w:val="20"/>
              </w:rPr>
              <w:t>What effect does it create?</w:t>
            </w:r>
          </w:p>
        </w:tc>
        <w:tc>
          <w:tcPr>
            <w:tcW w:type="dxa" w:w="4000"/>
            <w:shd w:fill="FFFFFF"/>
            <w:tcBorders>
              <w:top w:val="single" w:sz="4" w:color="D0D0D0"/>
              <w:bottom w:val="single" w:sz="4" w:color="D0D0D0"/>
              <w:start w:val="single" w:sz="4" w:color="D0D0D0"/>
              <w:end w:val="single" w:sz="4" w:color="D0D0D0"/>
            </w:tcBorders>
          </w:tcPr>
          <w:p>
            <w:pPr>
              <w:keepNext w:val="0"/>
              <w:spacing w:before="0" w:after="0" w:line="283" w:lineRule="auto"/>
            </w:pPr>
            <w:r>
              <w:rPr>
                <w:rFonts w:ascii="Arial" w:hAnsi="Arial"/>
                <w:b/>
                <w:i w:val="0"/>
                <w:color w:val="FF8000"/>
                <w:sz w:val="20"/>
              </w:rPr>
            </w:r>
            <w:r>
              <w:rPr>
                <w:rFonts w:ascii="Arial" w:hAnsi="Arial"/>
                <w:b w:val="0"/>
                <w:i w:val="0"/>
                <w:color w:val="222222"/>
                <w:sz w:val="20"/>
              </w:rPr>
              <w:t>This emphasises... and creates a sense of...</w:t>
            </w:r>
          </w:p>
        </w:tc>
      </w:tr>
      <w:tr>
        <w:tc>
          <w:tcPr>
            <w:tcW w:type="dxa" w:w="1900"/>
            <w:shd w:fill="FFFFFF"/>
            <w:tcBorders>
              <w:top w:val="single" w:sz="4" w:color="D0D0D0"/>
              <w:bottom w:val="single" w:sz="4" w:color="D0D0D0"/>
              <w:start w:val="single" w:sz="4" w:color="D0D0D0"/>
              <w:end w:val="single" w:sz="4" w:color="D0D0D0"/>
            </w:tcBorders>
          </w:tcPr>
          <w:p>
            <w:pPr>
              <w:keepNext w:val="0"/>
              <w:spacing w:before="0" w:after="0" w:line="283" w:lineRule="auto"/>
            </w:pPr>
            <w:r>
              <w:rPr>
                <w:rFonts w:ascii="Arial" w:hAnsi="Arial"/>
                <w:b/>
                <w:i w:val="0"/>
                <w:color w:val="FF8000"/>
                <w:sz w:val="20"/>
              </w:rPr>
            </w:r>
            <w:r>
              <w:rPr>
                <w:rFonts w:ascii="Arial" w:hAnsi="Arial"/>
                <w:b w:val="0"/>
                <w:i w:val="0"/>
                <w:color w:val="222222"/>
                <w:sz w:val="20"/>
              </w:rPr>
              <w:t>3  INTERPRET</w:t>
            </w:r>
          </w:p>
        </w:tc>
        <w:tc>
          <w:tcPr>
            <w:tcW w:type="dxa" w:w="3845"/>
            <w:shd w:fill="FFFFFF"/>
            <w:tcBorders>
              <w:top w:val="single" w:sz="4" w:color="D0D0D0"/>
              <w:bottom w:val="single" w:sz="4" w:color="D0D0D0"/>
              <w:start w:val="single" w:sz="4" w:color="D0D0D0"/>
              <w:end w:val="single" w:sz="4" w:color="D0D0D0"/>
            </w:tcBorders>
          </w:tcPr>
          <w:p>
            <w:pPr>
              <w:keepNext w:val="0"/>
              <w:spacing w:before="0" w:after="0" w:line="283" w:lineRule="auto"/>
            </w:pPr>
            <w:r>
              <w:rPr>
                <w:rFonts w:ascii="Arial" w:hAnsi="Arial"/>
                <w:b/>
                <w:i w:val="0"/>
                <w:color w:val="FF8000"/>
                <w:sz w:val="20"/>
              </w:rPr>
            </w:r>
            <w:r>
              <w:rPr>
                <w:rFonts w:ascii="Arial" w:hAnsi="Arial"/>
                <w:b w:val="0"/>
                <w:i w:val="0"/>
                <w:color w:val="222222"/>
                <w:sz w:val="20"/>
              </w:rPr>
              <w:t>What might it suggest?</w:t>
            </w:r>
          </w:p>
        </w:tc>
        <w:tc>
          <w:tcPr>
            <w:tcW w:type="dxa" w:w="4000"/>
            <w:shd w:fill="FFFFFF"/>
            <w:tcBorders>
              <w:top w:val="single" w:sz="4" w:color="D0D0D0"/>
              <w:bottom w:val="single" w:sz="4" w:color="D0D0D0"/>
              <w:start w:val="single" w:sz="4" w:color="D0D0D0"/>
              <w:end w:val="single" w:sz="4" w:color="D0D0D0"/>
            </w:tcBorders>
          </w:tcPr>
          <w:p>
            <w:pPr>
              <w:keepNext w:val="0"/>
              <w:spacing w:before="0" w:after="0" w:line="283" w:lineRule="auto"/>
            </w:pPr>
            <w:r>
              <w:rPr>
                <w:rFonts w:ascii="Arial" w:hAnsi="Arial"/>
                <w:b/>
                <w:i w:val="0"/>
                <w:color w:val="FF8000"/>
                <w:sz w:val="20"/>
              </w:rPr>
            </w:r>
            <w:r>
              <w:rPr>
                <w:rFonts w:ascii="Arial" w:hAnsi="Arial"/>
                <w:b w:val="0"/>
                <w:i w:val="0"/>
                <w:color w:val="222222"/>
                <w:sz w:val="20"/>
              </w:rPr>
              <w:t>The fragmented forms may imply...</w:t>
            </w:r>
          </w:p>
        </w:tc>
      </w:tr>
      <w:tr>
        <w:tc>
          <w:tcPr>
            <w:tcW w:type="dxa" w:w="1900"/>
            <w:shd w:fill="FFFFFF"/>
            <w:tcBorders>
              <w:top w:val="single" w:sz="4" w:color="D0D0D0"/>
              <w:bottom w:val="single" w:sz="4" w:color="D0D0D0"/>
              <w:start w:val="single" w:sz="4" w:color="D0D0D0"/>
              <w:end w:val="single" w:sz="4" w:color="D0D0D0"/>
            </w:tcBorders>
          </w:tcPr>
          <w:p>
            <w:pPr>
              <w:keepNext w:val="0"/>
              <w:spacing w:before="0" w:after="0" w:line="283" w:lineRule="auto"/>
            </w:pPr>
            <w:r>
              <w:rPr>
                <w:rFonts w:ascii="Arial" w:hAnsi="Arial"/>
                <w:b/>
                <w:i w:val="0"/>
                <w:color w:val="FF8000"/>
                <w:sz w:val="20"/>
              </w:rPr>
            </w:r>
            <w:r>
              <w:rPr>
                <w:rFonts w:ascii="Arial" w:hAnsi="Arial"/>
                <w:b w:val="0"/>
                <w:i w:val="0"/>
                <w:color w:val="222222"/>
                <w:sz w:val="20"/>
              </w:rPr>
              <w:t>4  CONNECT</w:t>
            </w:r>
          </w:p>
        </w:tc>
        <w:tc>
          <w:tcPr>
            <w:tcW w:type="dxa" w:w="3845"/>
            <w:shd w:fill="FFFFFF"/>
            <w:tcBorders>
              <w:top w:val="single" w:sz="4" w:color="D0D0D0"/>
              <w:bottom w:val="single" w:sz="4" w:color="D0D0D0"/>
              <w:start w:val="single" w:sz="4" w:color="D0D0D0"/>
              <w:end w:val="single" w:sz="4" w:color="D0D0D0"/>
            </w:tcBorders>
          </w:tcPr>
          <w:p>
            <w:pPr>
              <w:keepNext w:val="0"/>
              <w:spacing w:before="0" w:after="0" w:line="283" w:lineRule="auto"/>
            </w:pPr>
            <w:r>
              <w:rPr>
                <w:rFonts w:ascii="Arial" w:hAnsi="Arial"/>
                <w:b/>
                <w:i w:val="0"/>
                <w:color w:val="FF8000"/>
                <w:sz w:val="20"/>
              </w:rPr>
            </w:r>
            <w:r>
              <w:rPr>
                <w:rFonts w:ascii="Arial" w:hAnsi="Arial"/>
                <w:b w:val="0"/>
                <w:i w:val="0"/>
                <w:color w:val="222222"/>
                <w:sz w:val="20"/>
              </w:rPr>
              <w:t>How does it relate to a source or intention?</w:t>
            </w:r>
          </w:p>
        </w:tc>
        <w:tc>
          <w:tcPr>
            <w:tcW w:type="dxa" w:w="4000"/>
            <w:shd w:fill="FFFFFF"/>
            <w:tcBorders>
              <w:top w:val="single" w:sz="4" w:color="D0D0D0"/>
              <w:bottom w:val="single" w:sz="4" w:color="D0D0D0"/>
              <w:start w:val="single" w:sz="4" w:color="D0D0D0"/>
              <w:end w:val="single" w:sz="4" w:color="D0D0D0"/>
            </w:tcBorders>
          </w:tcPr>
          <w:p>
            <w:pPr>
              <w:keepNext w:val="0"/>
              <w:spacing w:before="0" w:after="0" w:line="283" w:lineRule="auto"/>
            </w:pPr>
            <w:r>
              <w:rPr>
                <w:rFonts w:ascii="Arial" w:hAnsi="Arial"/>
                <w:b/>
                <w:i w:val="0"/>
                <w:color w:val="FF8000"/>
                <w:sz w:val="20"/>
              </w:rPr>
            </w:r>
            <w:r>
              <w:rPr>
                <w:rFonts w:ascii="Arial" w:hAnsi="Arial"/>
                <w:b w:val="0"/>
                <w:i w:val="0"/>
                <w:color w:val="222222"/>
                <w:sz w:val="20"/>
              </w:rPr>
              <w:t>This echoes... but I altered... in order to...</w:t>
            </w:r>
          </w:p>
        </w:tc>
      </w:tr>
      <w:tr>
        <w:tc>
          <w:tcPr>
            <w:tcW w:type="dxa" w:w="1900"/>
            <w:shd w:fill="FFFFFF"/>
            <w:tcBorders>
              <w:top w:val="single" w:sz="4" w:color="D0D0D0"/>
              <w:bottom w:val="single" w:sz="4" w:color="D0D0D0"/>
              <w:start w:val="single" w:sz="4" w:color="D0D0D0"/>
              <w:end w:val="single" w:sz="4" w:color="D0D0D0"/>
            </w:tcBorders>
          </w:tcPr>
          <w:p>
            <w:pPr>
              <w:keepNext w:val="0"/>
              <w:spacing w:before="0" w:after="0" w:line="283" w:lineRule="auto"/>
            </w:pPr>
            <w:r>
              <w:rPr>
                <w:rFonts w:ascii="Arial" w:hAnsi="Arial"/>
                <w:b/>
                <w:i w:val="0"/>
                <w:color w:val="FF8000"/>
                <w:sz w:val="20"/>
              </w:rPr>
            </w:r>
            <w:r>
              <w:rPr>
                <w:rFonts w:ascii="Arial" w:hAnsi="Arial"/>
                <w:b w:val="0"/>
                <w:i w:val="0"/>
                <w:color w:val="222222"/>
                <w:sz w:val="20"/>
              </w:rPr>
              <w:t>5  EVALUATE</w:t>
            </w:r>
          </w:p>
        </w:tc>
        <w:tc>
          <w:tcPr>
            <w:tcW w:type="dxa" w:w="3845"/>
            <w:shd w:fill="FFFFFF"/>
            <w:tcBorders>
              <w:top w:val="single" w:sz="4" w:color="D0D0D0"/>
              <w:bottom w:val="single" w:sz="4" w:color="D0D0D0"/>
              <w:start w:val="single" w:sz="4" w:color="D0D0D0"/>
              <w:end w:val="single" w:sz="4" w:color="D0D0D0"/>
            </w:tcBorders>
          </w:tcPr>
          <w:p>
            <w:pPr>
              <w:keepNext w:val="0"/>
              <w:spacing w:before="0" w:after="0" w:line="283" w:lineRule="auto"/>
            </w:pPr>
            <w:r>
              <w:rPr>
                <w:rFonts w:ascii="Arial" w:hAnsi="Arial"/>
                <w:b/>
                <w:i w:val="0"/>
                <w:color w:val="FF8000"/>
                <w:sz w:val="20"/>
              </w:rPr>
            </w:r>
            <w:r>
              <w:rPr>
                <w:rFonts w:ascii="Arial" w:hAnsi="Arial"/>
                <w:b w:val="0"/>
                <w:i w:val="0"/>
                <w:color w:val="222222"/>
                <w:sz w:val="20"/>
              </w:rPr>
              <w:t>How successful or appropriate is it?</w:t>
            </w:r>
          </w:p>
        </w:tc>
        <w:tc>
          <w:tcPr>
            <w:tcW w:type="dxa" w:w="4000"/>
            <w:shd w:fill="FFFFFF"/>
            <w:tcBorders>
              <w:top w:val="single" w:sz="4" w:color="D0D0D0"/>
              <w:bottom w:val="single" w:sz="4" w:color="D0D0D0"/>
              <w:start w:val="single" w:sz="4" w:color="D0D0D0"/>
              <w:end w:val="single" w:sz="4" w:color="D0D0D0"/>
            </w:tcBorders>
          </w:tcPr>
          <w:p>
            <w:pPr>
              <w:keepNext w:val="0"/>
              <w:spacing w:before="0" w:after="0" w:line="283" w:lineRule="auto"/>
            </w:pPr>
            <w:r>
              <w:rPr>
                <w:rFonts w:ascii="Arial" w:hAnsi="Arial"/>
                <w:b/>
                <w:i w:val="0"/>
                <w:color w:val="FF8000"/>
                <w:sz w:val="20"/>
              </w:rPr>
            </w:r>
            <w:r>
              <w:rPr>
                <w:rFonts w:ascii="Arial" w:hAnsi="Arial"/>
                <w:b w:val="0"/>
                <w:i w:val="0"/>
                <w:color w:val="222222"/>
                <w:sz w:val="20"/>
              </w:rPr>
              <w:t>This is effective because...; however...</w:t>
            </w:r>
          </w:p>
        </w:tc>
      </w:tr>
      <w:tr>
        <w:tc>
          <w:tcPr>
            <w:tcW w:type="dxa" w:w="1900"/>
            <w:shd w:fill="FFFFFF"/>
            <w:tcBorders>
              <w:top w:val="single" w:sz="4" w:color="D0D0D0"/>
              <w:bottom w:val="single" w:sz="4" w:color="D0D0D0"/>
              <w:start w:val="single" w:sz="4" w:color="D0D0D0"/>
              <w:end w:val="single" w:sz="4" w:color="D0D0D0"/>
            </w:tcBorders>
          </w:tcPr>
          <w:p>
            <w:pPr>
              <w:keepNext w:val="0"/>
              <w:spacing w:before="0" w:after="0" w:line="283" w:lineRule="auto"/>
            </w:pPr>
            <w:r>
              <w:rPr>
                <w:rFonts w:ascii="Arial" w:hAnsi="Arial"/>
                <w:b/>
                <w:i w:val="0"/>
                <w:color w:val="FF8000"/>
                <w:sz w:val="20"/>
              </w:rPr>
            </w:r>
            <w:r>
              <w:rPr>
                <w:rFonts w:ascii="Arial" w:hAnsi="Arial"/>
                <w:b w:val="0"/>
                <w:i w:val="0"/>
                <w:color w:val="222222"/>
                <w:sz w:val="20"/>
              </w:rPr>
              <w:t>6  DEVELOP</w:t>
            </w:r>
          </w:p>
        </w:tc>
        <w:tc>
          <w:tcPr>
            <w:tcW w:type="dxa" w:w="3845"/>
            <w:shd w:fill="FFFFFF"/>
            <w:tcBorders>
              <w:top w:val="single" w:sz="4" w:color="D0D0D0"/>
              <w:bottom w:val="single" w:sz="4" w:color="D0D0D0"/>
              <w:start w:val="single" w:sz="4" w:color="D0D0D0"/>
              <w:end w:val="single" w:sz="4" w:color="D0D0D0"/>
            </w:tcBorders>
          </w:tcPr>
          <w:p>
            <w:pPr>
              <w:keepNext w:val="0"/>
              <w:spacing w:before="0" w:after="0" w:line="283" w:lineRule="auto"/>
            </w:pPr>
            <w:r>
              <w:rPr>
                <w:rFonts w:ascii="Arial" w:hAnsi="Arial"/>
                <w:b/>
                <w:i w:val="0"/>
                <w:color w:val="FF8000"/>
                <w:sz w:val="20"/>
              </w:rPr>
            </w:r>
            <w:r>
              <w:rPr>
                <w:rFonts w:ascii="Arial" w:hAnsi="Arial"/>
                <w:b w:val="0"/>
                <w:i w:val="0"/>
                <w:color w:val="222222"/>
                <w:sz w:val="20"/>
              </w:rPr>
              <w:t>What informed action follows?</w:t>
            </w:r>
          </w:p>
        </w:tc>
        <w:tc>
          <w:tcPr>
            <w:tcW w:type="dxa" w:w="4000"/>
            <w:shd w:fill="FFFFFF"/>
            <w:tcBorders>
              <w:top w:val="single" w:sz="4" w:color="D0D0D0"/>
              <w:bottom w:val="single" w:sz="4" w:color="D0D0D0"/>
              <w:start w:val="single" w:sz="4" w:color="D0D0D0"/>
              <w:end w:val="single" w:sz="4" w:color="D0D0D0"/>
            </w:tcBorders>
          </w:tcPr>
          <w:p>
            <w:pPr>
              <w:keepNext w:val="0"/>
              <w:spacing w:before="0" w:after="0" w:line="283" w:lineRule="auto"/>
            </w:pPr>
            <w:r>
              <w:rPr>
                <w:rFonts w:ascii="Arial" w:hAnsi="Arial"/>
                <w:b/>
                <w:i w:val="0"/>
                <w:color w:val="FF8000"/>
                <w:sz w:val="20"/>
              </w:rPr>
            </w:r>
            <w:r>
              <w:rPr>
                <w:rFonts w:ascii="Arial" w:hAnsi="Arial"/>
                <w:b w:val="0"/>
                <w:i w:val="0"/>
                <w:color w:val="222222"/>
                <w:sz w:val="20"/>
              </w:rPr>
              <w:t>To strengthen the visual hierarchy, I will...</w:t>
            </w:r>
          </w:p>
        </w:tc>
      </w:tr>
    </w:tbl>
    <w:p>
      <w:pPr>
        <w:pStyle w:val="Heading2"/>
      </w:pPr>
      <w:r>
        <w:t>A complete critical sentence</w:t>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MODEL </w:t>
            </w:r>
            <w:r>
              <w:rPr>
                <w:rFonts w:ascii="Arial" w:hAnsi="Arial"/>
                <w:b w:val="0"/>
                <w:i w:val="0"/>
                <w:color w:val="343434"/>
                <w:sz w:val="23"/>
              </w:rPr>
              <w:t>The asymmetrical composition isolates the figure within a large area of negative space, creating visual tension and reinforcing my idea about urban loneliness.</w:t>
            </w:r>
          </w:p>
        </w:tc>
      </w:tr>
    </w:tbl>
    <w:p>
      <w:pPr>
        <w:keepNext w:val="0"/>
        <w:spacing w:before="0" w:after="40" w:line="293" w:lineRule="auto"/>
      </w:pPr>
      <w:r>
        <w:rPr>
          <w:rFonts w:ascii="Arial" w:hAnsi="Arial"/>
          <w:b w:val="0"/>
          <w:i w:val="0"/>
          <w:color w:val="222222"/>
          <w:sz w:val="23"/>
        </w:rPr>
      </w:r>
    </w:p>
    <w:p>
      <w:pPr>
        <w:pStyle w:val="Heading2"/>
      </w:pPr>
      <w:r>
        <w:t>The four-part check</w:t>
      </w:r>
    </w:p>
    <w:p>
      <w:pPr>
        <w:pStyle w:val="ListBullet"/>
        <w:keepNext w:val="0"/>
        <w:spacing w:before="0" w:after="80" w:line="283" w:lineRule="auto"/>
      </w:pPr>
      <w:r>
        <w:rPr>
          <w:rFonts w:ascii="Arial" w:hAnsi="Arial"/>
          <w:b w:val="0"/>
          <w:i w:val="0"/>
          <w:color w:val="222222"/>
          <w:sz w:val="23"/>
        </w:rPr>
        <w:t>□  Accurate term</w:t>
      </w:r>
    </w:p>
    <w:p>
      <w:pPr>
        <w:pStyle w:val="ListBullet"/>
        <w:keepNext w:val="0"/>
        <w:spacing w:before="0" w:after="80" w:line="283" w:lineRule="auto"/>
      </w:pPr>
      <w:r>
        <w:rPr>
          <w:rFonts w:ascii="Arial" w:hAnsi="Arial"/>
          <w:b w:val="0"/>
          <w:i w:val="0"/>
          <w:color w:val="222222"/>
          <w:sz w:val="23"/>
        </w:rPr>
        <w:t>□  Visible evidence</w:t>
      </w:r>
    </w:p>
    <w:p>
      <w:pPr>
        <w:pStyle w:val="ListBullet"/>
        <w:keepNext w:val="0"/>
        <w:spacing w:before="0" w:after="80" w:line="283" w:lineRule="auto"/>
      </w:pPr>
      <w:r>
        <w:rPr>
          <w:rFonts w:ascii="Arial" w:hAnsi="Arial"/>
          <w:b w:val="0"/>
          <w:i w:val="0"/>
          <w:color w:val="222222"/>
          <w:sz w:val="23"/>
        </w:rPr>
        <w:t>□  Explained effect</w:t>
      </w:r>
    </w:p>
    <w:p>
      <w:pPr>
        <w:pStyle w:val="ListBullet"/>
        <w:keepNext w:val="0"/>
        <w:spacing w:before="0" w:after="80" w:line="283" w:lineRule="auto"/>
      </w:pPr>
      <w:r>
        <w:rPr>
          <w:rFonts w:ascii="Arial" w:hAnsi="Arial"/>
          <w:b w:val="0"/>
          <w:i w:val="0"/>
          <w:color w:val="222222"/>
          <w:sz w:val="23"/>
        </w:rPr>
        <w:t>□  Relevant intention or decision</w:t>
      </w:r>
    </w:p>
    <w:p>
      <w:r>
        <w:br w:type="page"/>
      </w:r>
    </w:p>
    <w:p>
      <w:pPr>
        <w:keepNext/>
        <w:spacing w:before="0" w:after="80" w:line="240" w:lineRule="auto"/>
      </w:pPr>
      <w:r>
        <w:rPr>
          <w:rFonts w:ascii="Arial" w:hAnsi="Arial"/>
          <w:b/>
          <w:i w:val="0"/>
          <w:color w:val="FF8000"/>
          <w:sz w:val="20"/>
        </w:rPr>
        <w:t>FINE ART WORD BANK</w:t>
      </w:r>
    </w:p>
    <w:p>
      <w:pPr>
        <w:pStyle w:val="Heading1"/>
      </w:pPr>
      <w:r>
        <w:t>Formal elements and material qualities</w:t>
      </w:r>
    </w:p>
    <w:tbl>
      <w:tblPr>
        <w:tblW w:type="dxa" w:w="9745"/>
        <w:jc w:val="left"/>
        <w:tblLayout w:type="fixed"/>
        <w:tblLook w:firstColumn="1" w:firstRow="1" w:lastColumn="0" w:lastRow="0" w:noHBand="0" w:noVBand="1" w:val="04A0"/>
        <w:tblInd w:w="120" w:type="dxa"/>
      </w:tblPr>
      <w:tblGrid>
        <w:gridCol w:w="2400"/>
        <w:gridCol w:w="3650"/>
        <w:gridCol w:w="3695"/>
      </w:tblGrid>
      <w:tr>
        <w:trPr>
          <w:tblHeader w:val="true"/>
        </w:trPr>
        <w:tc>
          <w:tcPr>
            <w:tcW w:type="dxa" w:w="2400"/>
            <w:tcMar>
              <w:top w:w="110" w:type="dxa"/>
              <w:start w:w="140" w:type="dxa"/>
              <w:bottom w:w="110" w:type="dxa"/>
              <w:end w:w="140" w:type="dxa"/>
            </w:tcMar>
            <w:vAlign w:val="center"/>
            <w:shd w:fill="FFFFFF"/>
            <w:tcBorders>
              <w:top w:val="single" w:sz="6" w:color="FF8000"/>
              <w:bottom w:val="single" w:sz="10" w:color="FF8000"/>
              <w:start w:val="single" w:sz="4" w:color="D0D0D0"/>
              <w:end w:val="single" w:sz="4" w:color="D0D0D0"/>
            </w:tcBorders>
          </w:tcPr>
          <w:p>
            <w:pPr>
              <w:keepNext w:val="0"/>
              <w:spacing w:before="0" w:after="0" w:line="240" w:lineRule="auto"/>
            </w:pPr>
            <w:r>
              <w:rPr>
                <w:rFonts w:ascii="Arial" w:hAnsi="Arial"/>
                <w:b/>
                <w:i w:val="0"/>
                <w:color w:val="FF8000"/>
                <w:sz w:val="19"/>
              </w:rPr>
              <w:t>FOCUS</w:t>
            </w:r>
          </w:p>
        </w:tc>
        <w:tc>
          <w:tcPr>
            <w:tcW w:type="dxa" w:w="3650"/>
            <w:tcMar>
              <w:top w:w="110" w:type="dxa"/>
              <w:start w:w="140" w:type="dxa"/>
              <w:bottom w:w="110" w:type="dxa"/>
              <w:end w:w="140" w:type="dxa"/>
            </w:tcMar>
            <w:vAlign w:val="center"/>
            <w:shd w:fill="FFFFFF"/>
            <w:tcBorders>
              <w:top w:val="single" w:sz="6" w:color="FF8000"/>
              <w:bottom w:val="single" w:sz="10" w:color="FF8000"/>
              <w:start w:val="single" w:sz="4" w:color="D0D0D0"/>
              <w:end w:val="single" w:sz="4" w:color="D0D0D0"/>
            </w:tcBorders>
          </w:tcPr>
          <w:p>
            <w:pPr>
              <w:keepNext w:val="0"/>
              <w:spacing w:before="0" w:after="0" w:line="240" w:lineRule="auto"/>
            </w:pPr>
            <w:r>
              <w:rPr>
                <w:rFonts w:ascii="Arial" w:hAnsi="Arial"/>
                <w:b/>
                <w:i w:val="0"/>
                <w:color w:val="FF8000"/>
                <w:sz w:val="19"/>
              </w:rPr>
              <w:t>PRECISE VOCABULARY</w:t>
            </w:r>
          </w:p>
        </w:tc>
        <w:tc>
          <w:tcPr>
            <w:tcW w:type="dxa" w:w="3695"/>
            <w:tcMar>
              <w:top w:w="110" w:type="dxa"/>
              <w:start w:w="140" w:type="dxa"/>
              <w:bottom w:w="110" w:type="dxa"/>
              <w:end w:w="140" w:type="dxa"/>
            </w:tcMar>
            <w:vAlign w:val="center"/>
            <w:shd w:fill="FFFFFF"/>
            <w:tcBorders>
              <w:top w:val="single" w:sz="6" w:color="FF8000"/>
              <w:bottom w:val="single" w:sz="10" w:color="FF8000"/>
              <w:start w:val="single" w:sz="4" w:color="D0D0D0"/>
              <w:end w:val="single" w:sz="4" w:color="D0D0D0"/>
            </w:tcBorders>
          </w:tcPr>
          <w:p>
            <w:pPr>
              <w:keepNext w:val="0"/>
              <w:spacing w:before="0" w:after="0" w:line="240" w:lineRule="auto"/>
            </w:pPr>
            <w:r>
              <w:rPr>
                <w:rFonts w:ascii="Arial" w:hAnsi="Arial"/>
                <w:b/>
                <w:i w:val="0"/>
                <w:color w:val="FF8000"/>
                <w:sz w:val="19"/>
              </w:rPr>
              <w:t>USE IT TO EXPLAIN</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8"/>
              </w:rPr>
              <w:t>Line</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8"/>
              </w:rPr>
              <w:t>gestural, sinuous, angular, directional, fragmented, rhythmic</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8"/>
              </w:rPr>
              <w:t>How the mark directs movement, energy or attention.</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8"/>
              </w:rPr>
              <w:t>Shape and form</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8"/>
              </w:rPr>
              <w:t>organic, geometric, elongated, distorted, simplified, volumetric</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8"/>
              </w:rPr>
              <w:t>How forms feel natural, constructed, altered or three-dimensional.</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8"/>
              </w:rPr>
              <w:t>Tone and light</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8"/>
              </w:rPr>
              <w:t>high-key, low-key, diffused, directional, luminous, chiaroscuro</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8"/>
              </w:rPr>
              <w:t>How light models form, creates contrast or establishes atmosphere.</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8"/>
              </w:rPr>
              <w:t>Colour</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8"/>
              </w:rPr>
              <w:t>saturated, muted, analogous, complementary, restricted, discordant</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8"/>
              </w:rPr>
              <w:t>How a palette unifies, energises, unsettles or changes mood.</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8"/>
              </w:rPr>
              <w:t>Texture</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8"/>
              </w:rPr>
              <w:t>tactile, impasto, translucent, layered, eroded, distressed</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8"/>
              </w:rPr>
              <w:t>How the surface suggests touch, age, weight or material history.</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8"/>
              </w:rPr>
              <w:t>Space</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8"/>
              </w:rPr>
              <w:t>compressed, expansive, shallow, receding, enclosed, ambiguous</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8"/>
              </w:rPr>
              <w:t>How depth and distance affect focus, tension or intimacy.</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8"/>
              </w:rPr>
              <w:t>Scale</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8"/>
              </w:rPr>
              <w:t>monumental, intimate, exaggerated, diminished, life-size, disproportionate</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8"/>
              </w:rPr>
              <w:t>How size changes importance, impact or the viewer's relationship to the work.</w:t>
            </w:r>
          </w:p>
        </w:tc>
      </w:tr>
    </w:tbl>
    <w:p>
      <w:pPr>
        <w:keepNext w:val="0"/>
        <w:spacing w:before="0" w:after="20" w:line="293" w:lineRule="auto"/>
      </w:pPr>
      <w:r>
        <w:rPr>
          <w:rFonts w:ascii="Arial" w:hAnsi="Arial"/>
          <w:b w:val="0"/>
          <w:i w:val="0"/>
          <w:color w:val="222222"/>
          <w:sz w:val="23"/>
        </w:rPr>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USE PRECISELY </w:t>
            </w:r>
            <w:r>
              <w:rPr>
                <w:rFonts w:ascii="Arial" w:hAnsi="Arial"/>
                <w:b w:val="0"/>
                <w:i w:val="0"/>
                <w:color w:val="343434"/>
                <w:sz w:val="23"/>
              </w:rPr>
              <w:t>Chiaroscuro means a strong contrast between light and dark used to model form or create drama. It is not simply another word for shading.</w:t>
            </w:r>
          </w:p>
        </w:tc>
      </w:tr>
    </w:tbl>
    <w:p>
      <w:pPr>
        <w:keepNext w:val="0"/>
        <w:spacing w:before="0" w:after="40" w:line="293" w:lineRule="auto"/>
      </w:pPr>
      <w:r>
        <w:rPr>
          <w:rFonts w:ascii="Arial" w:hAnsi="Arial"/>
          <w:b w:val="0"/>
          <w:i w:val="0"/>
          <w:color w:val="222222"/>
          <w:sz w:val="23"/>
        </w:rPr>
      </w:r>
    </w:p>
    <w:p>
      <w:r>
        <w:br w:type="page"/>
      </w:r>
    </w:p>
    <w:p>
      <w:pPr>
        <w:keepNext/>
        <w:spacing w:before="0" w:after="80" w:line="240" w:lineRule="auto"/>
      </w:pPr>
      <w:r>
        <w:rPr>
          <w:rFonts w:ascii="Arial" w:hAnsi="Arial"/>
          <w:b/>
          <w:i w:val="0"/>
          <w:color w:val="FF8000"/>
          <w:sz w:val="20"/>
        </w:rPr>
        <w:t>SHARED VISUAL LANGUAGE</w:t>
      </w:r>
    </w:p>
    <w:p>
      <w:pPr>
        <w:pStyle w:val="Heading1"/>
      </w:pPr>
      <w:r>
        <w:t>Composition, meaning and response</w:t>
      </w:r>
    </w:p>
    <w:tbl>
      <w:tblPr>
        <w:tblW w:type="dxa" w:w="9745"/>
        <w:jc w:val="left"/>
        <w:tblLayout w:type="fixed"/>
        <w:tblLook w:firstColumn="1" w:firstRow="1" w:lastColumn="0" w:lastRow="0" w:noHBand="0" w:noVBand="1" w:val="04A0"/>
        <w:tblInd w:w="120" w:type="dxa"/>
      </w:tblPr>
      <w:tblGrid>
        <w:gridCol w:w="2400"/>
        <w:gridCol w:w="3650"/>
        <w:gridCol w:w="3695"/>
      </w:tblGrid>
      <w:tr>
        <w:trPr>
          <w:tblHeader w:val="true"/>
        </w:trPr>
        <w:tc>
          <w:tcPr>
            <w:tcW w:type="dxa" w:w="2400"/>
            <w:tcMar>
              <w:top w:w="110" w:type="dxa"/>
              <w:start w:w="140" w:type="dxa"/>
              <w:bottom w:w="110" w:type="dxa"/>
              <w:end w:w="140" w:type="dxa"/>
            </w:tcMar>
            <w:vAlign w:val="center"/>
            <w:shd w:fill="FFFFFF"/>
            <w:tcBorders>
              <w:top w:val="single" w:sz="6" w:color="FF8000"/>
              <w:bottom w:val="single" w:sz="10" w:color="FF8000"/>
              <w:start w:val="single" w:sz="4" w:color="D0D0D0"/>
              <w:end w:val="single" w:sz="4" w:color="D0D0D0"/>
            </w:tcBorders>
          </w:tcPr>
          <w:p>
            <w:pPr>
              <w:keepNext w:val="0"/>
              <w:spacing w:before="0" w:after="0" w:line="240" w:lineRule="auto"/>
            </w:pPr>
            <w:r>
              <w:rPr>
                <w:rFonts w:ascii="Arial" w:hAnsi="Arial"/>
                <w:b/>
                <w:i w:val="0"/>
                <w:color w:val="FF8000"/>
                <w:sz w:val="19"/>
              </w:rPr>
              <w:t>FOCUS</w:t>
            </w:r>
          </w:p>
        </w:tc>
        <w:tc>
          <w:tcPr>
            <w:tcW w:type="dxa" w:w="3650"/>
            <w:tcMar>
              <w:top w:w="110" w:type="dxa"/>
              <w:start w:w="140" w:type="dxa"/>
              <w:bottom w:w="110" w:type="dxa"/>
              <w:end w:w="140" w:type="dxa"/>
            </w:tcMar>
            <w:vAlign w:val="center"/>
            <w:shd w:fill="FFFFFF"/>
            <w:tcBorders>
              <w:top w:val="single" w:sz="6" w:color="FF8000"/>
              <w:bottom w:val="single" w:sz="10" w:color="FF8000"/>
              <w:start w:val="single" w:sz="4" w:color="D0D0D0"/>
              <w:end w:val="single" w:sz="4" w:color="D0D0D0"/>
            </w:tcBorders>
          </w:tcPr>
          <w:p>
            <w:pPr>
              <w:keepNext w:val="0"/>
              <w:spacing w:before="0" w:after="0" w:line="240" w:lineRule="auto"/>
            </w:pPr>
            <w:r>
              <w:rPr>
                <w:rFonts w:ascii="Arial" w:hAnsi="Arial"/>
                <w:b/>
                <w:i w:val="0"/>
                <w:color w:val="FF8000"/>
                <w:sz w:val="19"/>
              </w:rPr>
              <w:t>PRECISE VOCABULARY</w:t>
            </w:r>
          </w:p>
        </w:tc>
        <w:tc>
          <w:tcPr>
            <w:tcW w:type="dxa" w:w="3695"/>
            <w:tcMar>
              <w:top w:w="110" w:type="dxa"/>
              <w:start w:w="140" w:type="dxa"/>
              <w:bottom w:w="110" w:type="dxa"/>
              <w:end w:w="140" w:type="dxa"/>
            </w:tcMar>
            <w:vAlign w:val="center"/>
            <w:shd w:fill="FFFFFF"/>
            <w:tcBorders>
              <w:top w:val="single" w:sz="6" w:color="FF8000"/>
              <w:bottom w:val="single" w:sz="10" w:color="FF8000"/>
              <w:start w:val="single" w:sz="4" w:color="D0D0D0"/>
              <w:end w:val="single" w:sz="4" w:color="D0D0D0"/>
            </w:tcBorders>
          </w:tcPr>
          <w:p>
            <w:pPr>
              <w:keepNext w:val="0"/>
              <w:spacing w:before="0" w:after="0" w:line="240" w:lineRule="auto"/>
            </w:pPr>
            <w:r>
              <w:rPr>
                <w:rFonts w:ascii="Arial" w:hAnsi="Arial"/>
                <w:b/>
                <w:i w:val="0"/>
                <w:color w:val="FF8000"/>
                <w:sz w:val="19"/>
              </w:rPr>
              <w:t>USE IT TO EXPLAIN</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8"/>
              </w:rPr>
              <w:t>Organisation</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8"/>
              </w:rPr>
              <w:t>visual hierarchy, focal point, alignment, balance, rhythm</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8"/>
              </w:rPr>
              <w:t>Which information or feature is noticed first, second and third.</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8"/>
              </w:rPr>
              <w:t>Placement</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8"/>
              </w:rPr>
              <w:t>centralised, asymmetrical, cropped, isolated, clustered</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8"/>
              </w:rPr>
              <w:t>How the position of elements creates stability, emphasis or tension.</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8"/>
              </w:rPr>
              <w:t>Relationships</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8"/>
              </w:rPr>
              <w:t>juxtaposition, repetition, contrast, continuity, fragmentation</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8"/>
              </w:rPr>
              <w:t>How elements support, oppose, echo or interrupt one another.</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8"/>
              </w:rPr>
              <w:t>Viewer response</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8"/>
              </w:rPr>
              <w:t>immersive, confrontational, intimate, unsettling, contemplative</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8"/>
              </w:rPr>
              <w:t>How the work positions the viewer emotionally or physically.</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8"/>
              </w:rPr>
              <w:t>Meaning</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8"/>
              </w:rPr>
              <w:t>symbolism, narrative, ambiguity, metaphor, association</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8"/>
              </w:rPr>
              <w:t>How images or forms communicate beyond their literal appearance.</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8"/>
              </w:rPr>
              <w:t>Atmosphere</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8"/>
              </w:rPr>
              <w:t>melancholic, oppressive, tranquil, energetic, uncanny</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8"/>
              </w:rPr>
              <w:t>The emotional quality created by combined visual choices.</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8"/>
              </w:rPr>
              <w:t>Context</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8"/>
              </w:rPr>
              <w:t>personal, cultural, social, historical, environmental</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8"/>
              </w:rPr>
              <w:t>The experiences and ideas that shape interpretation.</w:t>
            </w:r>
          </w:p>
        </w:tc>
      </w:tr>
    </w:tbl>
    <w:p>
      <w:pPr>
        <w:pStyle w:val="Heading2"/>
      </w:pPr>
      <w:r>
        <w:t>Words that require evidence</w:t>
      </w:r>
    </w:p>
    <w:p>
      <w:pPr>
        <w:keepNext w:val="0"/>
        <w:spacing w:before="0" w:after="120" w:line="293" w:lineRule="auto"/>
      </w:pPr>
      <w:r>
        <w:rPr>
          <w:rFonts w:ascii="Arial" w:hAnsi="Arial"/>
          <w:b w:val="0"/>
          <w:i w:val="0"/>
          <w:color w:val="222222"/>
          <w:sz w:val="23"/>
        </w:rPr>
        <w:t>Do not allow a word such as 'symbolic', 'dynamic' or 'atmospheric' to stand alone. Ask: Which feature makes it symbolic? What creates the movement? How has the atmosphere been constructed?</w:t>
      </w:r>
    </w:p>
    <w:p>
      <w:r>
        <w:br w:type="page"/>
      </w:r>
    </w:p>
    <w:p>
      <w:pPr>
        <w:keepNext/>
        <w:spacing w:before="0" w:after="80" w:line="240" w:lineRule="auto"/>
      </w:pPr>
      <w:r>
        <w:rPr>
          <w:rFonts w:ascii="Arial" w:hAnsi="Arial"/>
          <w:b/>
          <w:i w:val="0"/>
          <w:color w:val="FF8000"/>
          <w:sz w:val="20"/>
        </w:rPr>
        <w:t>PHOTOGRAPHY WORD BANK</w:t>
      </w:r>
    </w:p>
    <w:p>
      <w:pPr>
        <w:pStyle w:val="Heading1"/>
      </w:pPr>
      <w:r>
        <w:t>Camera, composition and editing</w:t>
      </w:r>
    </w:p>
    <w:tbl>
      <w:tblPr>
        <w:tblW w:type="dxa" w:w="9745"/>
        <w:jc w:val="left"/>
        <w:tblLayout w:type="fixed"/>
        <w:tblLook w:firstColumn="1" w:firstRow="1" w:lastColumn="0" w:lastRow="0" w:noHBand="0" w:noVBand="1" w:val="04A0"/>
        <w:tblInd w:w="120" w:type="dxa"/>
      </w:tblPr>
      <w:tblGrid>
        <w:gridCol w:w="2400"/>
        <w:gridCol w:w="3650"/>
        <w:gridCol w:w="3695"/>
      </w:tblGrid>
      <w:tr>
        <w:trPr>
          <w:tblHeader w:val="true"/>
        </w:trPr>
        <w:tc>
          <w:tcPr>
            <w:tcW w:type="dxa" w:w="2400"/>
            <w:tcMar>
              <w:top w:w="110" w:type="dxa"/>
              <w:start w:w="140" w:type="dxa"/>
              <w:bottom w:w="110" w:type="dxa"/>
              <w:end w:w="140" w:type="dxa"/>
            </w:tcMar>
            <w:vAlign w:val="center"/>
            <w:shd w:fill="FFFFFF"/>
            <w:tcBorders>
              <w:top w:val="single" w:sz="6" w:color="FF8000"/>
              <w:bottom w:val="single" w:sz="10" w:color="FF8000"/>
              <w:start w:val="single" w:sz="4" w:color="D0D0D0"/>
              <w:end w:val="single" w:sz="4" w:color="D0D0D0"/>
            </w:tcBorders>
          </w:tcPr>
          <w:p>
            <w:pPr>
              <w:keepNext w:val="0"/>
              <w:spacing w:before="0" w:after="0" w:line="240" w:lineRule="auto"/>
            </w:pPr>
            <w:r>
              <w:rPr>
                <w:rFonts w:ascii="Arial" w:hAnsi="Arial"/>
                <w:b/>
                <w:i w:val="0"/>
                <w:color w:val="FF8000"/>
                <w:sz w:val="19"/>
              </w:rPr>
              <w:t>FOCUS</w:t>
            </w:r>
          </w:p>
        </w:tc>
        <w:tc>
          <w:tcPr>
            <w:tcW w:type="dxa" w:w="3650"/>
            <w:tcMar>
              <w:top w:w="110" w:type="dxa"/>
              <w:start w:w="140" w:type="dxa"/>
              <w:bottom w:w="110" w:type="dxa"/>
              <w:end w:w="140" w:type="dxa"/>
            </w:tcMar>
            <w:vAlign w:val="center"/>
            <w:shd w:fill="FFFFFF"/>
            <w:tcBorders>
              <w:top w:val="single" w:sz="6" w:color="FF8000"/>
              <w:bottom w:val="single" w:sz="10" w:color="FF8000"/>
              <w:start w:val="single" w:sz="4" w:color="D0D0D0"/>
              <w:end w:val="single" w:sz="4" w:color="D0D0D0"/>
            </w:tcBorders>
          </w:tcPr>
          <w:p>
            <w:pPr>
              <w:keepNext w:val="0"/>
              <w:spacing w:before="0" w:after="0" w:line="240" w:lineRule="auto"/>
            </w:pPr>
            <w:r>
              <w:rPr>
                <w:rFonts w:ascii="Arial" w:hAnsi="Arial"/>
                <w:b/>
                <w:i w:val="0"/>
                <w:color w:val="FF8000"/>
                <w:sz w:val="19"/>
              </w:rPr>
              <w:t>PRECISE VOCABULARY</w:t>
            </w:r>
          </w:p>
        </w:tc>
        <w:tc>
          <w:tcPr>
            <w:tcW w:type="dxa" w:w="3695"/>
            <w:tcMar>
              <w:top w:w="110" w:type="dxa"/>
              <w:start w:w="140" w:type="dxa"/>
              <w:bottom w:w="110" w:type="dxa"/>
              <w:end w:w="140" w:type="dxa"/>
            </w:tcMar>
            <w:vAlign w:val="center"/>
            <w:shd w:fill="FFFFFF"/>
            <w:tcBorders>
              <w:top w:val="single" w:sz="6" w:color="FF8000"/>
              <w:bottom w:val="single" w:sz="10" w:color="FF8000"/>
              <w:start w:val="single" w:sz="4" w:color="D0D0D0"/>
              <w:end w:val="single" w:sz="4" w:color="D0D0D0"/>
            </w:tcBorders>
          </w:tcPr>
          <w:p>
            <w:pPr>
              <w:keepNext w:val="0"/>
              <w:spacing w:before="0" w:after="0" w:line="240" w:lineRule="auto"/>
            </w:pPr>
            <w:r>
              <w:rPr>
                <w:rFonts w:ascii="Arial" w:hAnsi="Arial"/>
                <w:b/>
                <w:i w:val="0"/>
                <w:color w:val="FF8000"/>
                <w:sz w:val="19"/>
              </w:rPr>
              <w:t>USE IT TO EXPLAIN</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8"/>
              </w:rPr>
              <w:t>Focus</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8"/>
              </w:rPr>
              <w:t>shallow depth of field, selective focus, soft focus, sharp detail</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8"/>
              </w:rPr>
              <w:t>How clarity isolates, reveals or obscures the subject.</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8"/>
              </w:rPr>
              <w:t>Exposure</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8"/>
              </w:rPr>
              <w:t>underexposed, overexposed, high-key, low-key, dynamic range</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8"/>
              </w:rPr>
              <w:t>How brightness and retained detail create mood or emphasis.</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8"/>
              </w:rPr>
              <w:t>Movement</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8"/>
              </w:rPr>
              <w:t>motion blur, frozen action, panning, long exposure</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8"/>
              </w:rPr>
              <w:t>How time and movement are recorded or suggested.</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8"/>
              </w:rPr>
              <w:t>Viewpoint</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8"/>
              </w:rPr>
              <w:t>eye level, elevated, low angle, oblique, close-up</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8"/>
              </w:rPr>
              <w:t>How the camera position changes power, intimacy or visual information.</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8"/>
              </w:rPr>
              <w:t>Framing</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8"/>
              </w:rPr>
              <w:t>cropping, leading lines, frame within a frame, negative space</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8"/>
              </w:rPr>
              <w:t>How the viewer's eye is guided and what is excluded.</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8"/>
              </w:rPr>
              <w:t>Light</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8"/>
              </w:rPr>
              <w:t>diffused, directional, backlit, reflected, artificial</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8"/>
              </w:rPr>
              <w:t>How illumination reveals texture, silhouette, form or atmosphere.</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8"/>
              </w:rPr>
              <w:t>Editing</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8"/>
              </w:rPr>
              <w:t>colour grading, desaturation, tonal contrast, masking, sequencing</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8"/>
              </w:rPr>
              <w:t>How post-production changes coherence, emphasis or narrative.</w:t>
            </w:r>
          </w:p>
        </w:tc>
      </w:tr>
    </w:tbl>
    <w:p>
      <w:pPr>
        <w:keepNext w:val="0"/>
        <w:spacing w:before="0" w:after="20" w:line="293" w:lineRule="auto"/>
      </w:pPr>
      <w:r>
        <w:rPr>
          <w:rFonts w:ascii="Arial" w:hAnsi="Arial"/>
          <w:b w:val="0"/>
          <w:i w:val="0"/>
          <w:color w:val="222222"/>
          <w:sz w:val="23"/>
        </w:rPr>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MODEL </w:t>
            </w:r>
            <w:r>
              <w:rPr>
                <w:rFonts w:ascii="Arial" w:hAnsi="Arial"/>
                <w:b w:val="0"/>
                <w:i w:val="0"/>
                <w:color w:val="343434"/>
                <w:sz w:val="23"/>
              </w:rPr>
              <w:t>The shallow depth of field isolates the reflection from the busy street, while the muted colour grading creates a restrained, contemplative atmosphere.</w:t>
            </w:r>
          </w:p>
        </w:tc>
      </w:tr>
    </w:tbl>
    <w:p>
      <w:pPr>
        <w:keepNext w:val="0"/>
        <w:spacing w:before="0" w:after="40" w:line="293" w:lineRule="auto"/>
      </w:pPr>
      <w:r>
        <w:rPr>
          <w:rFonts w:ascii="Arial" w:hAnsi="Arial"/>
          <w:b w:val="0"/>
          <w:i w:val="0"/>
          <w:color w:val="222222"/>
          <w:sz w:val="23"/>
        </w:rPr>
      </w:r>
    </w:p>
    <w:p>
      <w:r>
        <w:br w:type="page"/>
      </w:r>
    </w:p>
    <w:p>
      <w:pPr>
        <w:keepNext/>
        <w:spacing w:before="0" w:after="80" w:line="240" w:lineRule="auto"/>
      </w:pPr>
      <w:r>
        <w:rPr>
          <w:rFonts w:ascii="Arial" w:hAnsi="Arial"/>
          <w:b/>
          <w:i w:val="0"/>
          <w:color w:val="FF8000"/>
          <w:sz w:val="20"/>
        </w:rPr>
        <w:t>GRAPHIC COMMUNICATION WORD BANK</w:t>
      </w:r>
    </w:p>
    <w:p>
      <w:pPr>
        <w:pStyle w:val="Heading1"/>
      </w:pPr>
      <w:r>
        <w:t>Typography, layout and audience</w:t>
      </w:r>
    </w:p>
    <w:tbl>
      <w:tblPr>
        <w:tblW w:type="dxa" w:w="9745"/>
        <w:jc w:val="left"/>
        <w:tblLayout w:type="fixed"/>
        <w:tblLook w:firstColumn="1" w:firstRow="1" w:lastColumn="0" w:lastRow="0" w:noHBand="0" w:noVBand="1" w:val="04A0"/>
        <w:tblInd w:w="120" w:type="dxa"/>
      </w:tblPr>
      <w:tblGrid>
        <w:gridCol w:w="2400"/>
        <w:gridCol w:w="3650"/>
        <w:gridCol w:w="3695"/>
      </w:tblGrid>
      <w:tr>
        <w:trPr>
          <w:tblHeader w:val="true"/>
        </w:trPr>
        <w:tc>
          <w:tcPr>
            <w:tcW w:type="dxa" w:w="2400"/>
            <w:tcMar>
              <w:top w:w="110" w:type="dxa"/>
              <w:start w:w="140" w:type="dxa"/>
              <w:bottom w:w="110" w:type="dxa"/>
              <w:end w:w="140" w:type="dxa"/>
            </w:tcMar>
            <w:vAlign w:val="center"/>
            <w:shd w:fill="FFFFFF"/>
            <w:tcBorders>
              <w:top w:val="single" w:sz="6" w:color="FF8000"/>
              <w:bottom w:val="single" w:sz="10" w:color="FF8000"/>
              <w:start w:val="single" w:sz="4" w:color="D0D0D0"/>
              <w:end w:val="single" w:sz="4" w:color="D0D0D0"/>
            </w:tcBorders>
          </w:tcPr>
          <w:p>
            <w:pPr>
              <w:keepNext w:val="0"/>
              <w:spacing w:before="0" w:after="0" w:line="240" w:lineRule="auto"/>
            </w:pPr>
            <w:r>
              <w:rPr>
                <w:rFonts w:ascii="Arial" w:hAnsi="Arial"/>
                <w:b/>
                <w:i w:val="0"/>
                <w:color w:val="FF8000"/>
                <w:sz w:val="19"/>
              </w:rPr>
              <w:t>FOCUS</w:t>
            </w:r>
          </w:p>
        </w:tc>
        <w:tc>
          <w:tcPr>
            <w:tcW w:type="dxa" w:w="3650"/>
            <w:tcMar>
              <w:top w:w="110" w:type="dxa"/>
              <w:start w:w="140" w:type="dxa"/>
              <w:bottom w:w="110" w:type="dxa"/>
              <w:end w:w="140" w:type="dxa"/>
            </w:tcMar>
            <w:vAlign w:val="center"/>
            <w:shd w:fill="FFFFFF"/>
            <w:tcBorders>
              <w:top w:val="single" w:sz="6" w:color="FF8000"/>
              <w:bottom w:val="single" w:sz="10" w:color="FF8000"/>
              <w:start w:val="single" w:sz="4" w:color="D0D0D0"/>
              <w:end w:val="single" w:sz="4" w:color="D0D0D0"/>
            </w:tcBorders>
          </w:tcPr>
          <w:p>
            <w:pPr>
              <w:keepNext w:val="0"/>
              <w:spacing w:before="0" w:after="0" w:line="240" w:lineRule="auto"/>
            </w:pPr>
            <w:r>
              <w:rPr>
                <w:rFonts w:ascii="Arial" w:hAnsi="Arial"/>
                <w:b/>
                <w:i w:val="0"/>
                <w:color w:val="FF8000"/>
                <w:sz w:val="19"/>
              </w:rPr>
              <w:t>PRECISE VOCABULARY</w:t>
            </w:r>
          </w:p>
        </w:tc>
        <w:tc>
          <w:tcPr>
            <w:tcW w:type="dxa" w:w="3695"/>
            <w:tcMar>
              <w:top w:w="110" w:type="dxa"/>
              <w:start w:w="140" w:type="dxa"/>
              <w:bottom w:w="110" w:type="dxa"/>
              <w:end w:w="140" w:type="dxa"/>
            </w:tcMar>
            <w:vAlign w:val="center"/>
            <w:shd w:fill="FFFFFF"/>
            <w:tcBorders>
              <w:top w:val="single" w:sz="6" w:color="FF8000"/>
              <w:bottom w:val="single" w:sz="10" w:color="FF8000"/>
              <w:start w:val="single" w:sz="4" w:color="D0D0D0"/>
              <w:end w:val="single" w:sz="4" w:color="D0D0D0"/>
            </w:tcBorders>
          </w:tcPr>
          <w:p>
            <w:pPr>
              <w:keepNext w:val="0"/>
              <w:spacing w:before="0" w:after="0" w:line="240" w:lineRule="auto"/>
            </w:pPr>
            <w:r>
              <w:rPr>
                <w:rFonts w:ascii="Arial" w:hAnsi="Arial"/>
                <w:b/>
                <w:i w:val="0"/>
                <w:color w:val="FF8000"/>
                <w:sz w:val="19"/>
              </w:rPr>
              <w:t>USE IT TO EXPLAIN</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8"/>
              </w:rPr>
              <w:t>Hierarchy</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8"/>
              </w:rPr>
              <w:t>scale, weight, contrast, position, sequencing</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8"/>
              </w:rPr>
              <w:t>How the design controls the order in which information is read.</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8"/>
              </w:rPr>
              <w:t>Typography</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8"/>
              </w:rPr>
              <w:t>serif, sans serif, condensed, display, body copy</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8"/>
              </w:rPr>
              <w:t>How the character and role of type support message and audience.</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8"/>
              </w:rPr>
              <w:t>Type spacing</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8"/>
              </w:rPr>
              <w:t>kerning, tracking, leading, alignment</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8"/>
              </w:rPr>
              <w:t>How space within and around type affects legibility and tone.</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8"/>
              </w:rPr>
              <w:t>Layout</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8"/>
              </w:rPr>
              <w:t>grid, column, margin, white space, alignment</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8"/>
              </w:rPr>
              <w:t>How structure creates clarity, consistency and visual pace.</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8"/>
              </w:rPr>
              <w:t>Brand language</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8"/>
              </w:rPr>
              <w:t>visual identity, consistency, tone of voice, recognition</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8"/>
              </w:rPr>
              <w:t>How repeated choices build a coherent public character.</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8"/>
              </w:rPr>
              <w:t>Meaning</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8"/>
              </w:rPr>
              <w:t>symbol, signifier, association, convention, visual metaphor</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8"/>
              </w:rPr>
              <w:t>How images, colours and forms communicate shared ideas.</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8"/>
              </w:rPr>
              <w:t>Audience</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8"/>
              </w:rPr>
              <w:t>accessible, authoritative, playful, premium, youthful</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8"/>
              </w:rPr>
              <w:t>How design choices suit purpose, context and intended user.</w:t>
            </w:r>
          </w:p>
        </w:tc>
      </w:tr>
    </w:tbl>
    <w:p>
      <w:pPr>
        <w:keepNext w:val="0"/>
        <w:spacing w:before="0" w:after="20" w:line="293" w:lineRule="auto"/>
      </w:pPr>
      <w:r>
        <w:rPr>
          <w:rFonts w:ascii="Arial" w:hAnsi="Arial"/>
          <w:b w:val="0"/>
          <w:i w:val="0"/>
          <w:color w:val="222222"/>
          <w:sz w:val="23"/>
        </w:rPr>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DISTINCTION </w:t>
            </w:r>
            <w:r>
              <w:rPr>
                <w:rFonts w:ascii="Arial" w:hAnsi="Arial"/>
                <w:b w:val="0"/>
                <w:i w:val="0"/>
                <w:color w:val="343434"/>
                <w:sz w:val="23"/>
              </w:rPr>
              <w:t>Legibility concerns whether individual letters and words can be recognised. Readability concerns how comfortably a longer passage can be read.</w:t>
            </w:r>
          </w:p>
        </w:tc>
      </w:tr>
    </w:tbl>
    <w:p>
      <w:pPr>
        <w:keepNext w:val="0"/>
        <w:spacing w:before="0" w:after="40" w:line="293" w:lineRule="auto"/>
      </w:pPr>
      <w:r>
        <w:rPr>
          <w:rFonts w:ascii="Arial" w:hAnsi="Arial"/>
          <w:b w:val="0"/>
          <w:i w:val="0"/>
          <w:color w:val="222222"/>
          <w:sz w:val="23"/>
        </w:rPr>
      </w:r>
    </w:p>
    <w:p>
      <w:r>
        <w:br w:type="page"/>
      </w:r>
    </w:p>
    <w:p>
      <w:pPr>
        <w:keepNext/>
        <w:spacing w:before="0" w:after="80" w:line="240" w:lineRule="auto"/>
      </w:pPr>
      <w:r>
        <w:rPr>
          <w:rFonts w:ascii="Arial" w:hAnsi="Arial"/>
          <w:b/>
          <w:i w:val="0"/>
          <w:color w:val="FF8000"/>
          <w:sz w:val="20"/>
        </w:rPr>
        <w:t>ANALYTICAL LANGUAGE</w:t>
      </w:r>
    </w:p>
    <w:p>
      <w:pPr>
        <w:pStyle w:val="Heading1"/>
      </w:pPr>
      <w:r>
        <w:t>Use verbs that explain relationships</w:t>
      </w:r>
    </w:p>
    <w:tbl>
      <w:tblPr>
        <w:tblW w:type="dxa" w:w="9745"/>
        <w:jc w:val="left"/>
        <w:tblLayout w:type="fixed"/>
        <w:tblLook w:firstColumn="1" w:firstRow="1" w:lastColumn="0" w:lastRow="0" w:noHBand="0" w:noVBand="1" w:val="04A0"/>
        <w:tblInd w:w="120" w:type="dxa"/>
      </w:tblPr>
      <w:tblGrid>
        <w:gridCol w:w="2400"/>
        <w:gridCol w:w="3650"/>
        <w:gridCol w:w="3695"/>
      </w:tblGrid>
      <w:tr>
        <w:trPr>
          <w:tblHeader w:val="true"/>
        </w:trPr>
        <w:tc>
          <w:tcPr>
            <w:tcW w:type="dxa" w:w="2400"/>
            <w:tcMar>
              <w:top w:w="110" w:type="dxa"/>
              <w:start w:w="140" w:type="dxa"/>
              <w:bottom w:w="110" w:type="dxa"/>
              <w:end w:w="140" w:type="dxa"/>
            </w:tcMar>
            <w:vAlign w:val="center"/>
            <w:shd w:fill="FFFFFF"/>
            <w:tcBorders>
              <w:top w:val="single" w:sz="6" w:color="FF8000"/>
              <w:bottom w:val="single" w:sz="10" w:color="FF8000"/>
              <w:start w:val="single" w:sz="4" w:color="D0D0D0"/>
              <w:end w:val="single" w:sz="4" w:color="D0D0D0"/>
            </w:tcBorders>
          </w:tcPr>
          <w:p>
            <w:pPr>
              <w:keepNext w:val="0"/>
              <w:spacing w:before="0" w:after="0" w:line="240" w:lineRule="auto"/>
            </w:pPr>
            <w:r>
              <w:rPr>
                <w:rFonts w:ascii="Arial" w:hAnsi="Arial"/>
                <w:b/>
                <w:i w:val="0"/>
                <w:color w:val="FF8000"/>
                <w:sz w:val="19"/>
              </w:rPr>
              <w:t>FOCUS</w:t>
            </w:r>
          </w:p>
        </w:tc>
        <w:tc>
          <w:tcPr>
            <w:tcW w:type="dxa" w:w="3650"/>
            <w:tcMar>
              <w:top w:w="110" w:type="dxa"/>
              <w:start w:w="140" w:type="dxa"/>
              <w:bottom w:w="110" w:type="dxa"/>
              <w:end w:w="140" w:type="dxa"/>
            </w:tcMar>
            <w:vAlign w:val="center"/>
            <w:shd w:fill="FFFFFF"/>
            <w:tcBorders>
              <w:top w:val="single" w:sz="6" w:color="FF8000"/>
              <w:bottom w:val="single" w:sz="10" w:color="FF8000"/>
              <w:start w:val="single" w:sz="4" w:color="D0D0D0"/>
              <w:end w:val="single" w:sz="4" w:color="D0D0D0"/>
            </w:tcBorders>
          </w:tcPr>
          <w:p>
            <w:pPr>
              <w:keepNext w:val="0"/>
              <w:spacing w:before="0" w:after="0" w:line="240" w:lineRule="auto"/>
            </w:pPr>
            <w:r>
              <w:rPr>
                <w:rFonts w:ascii="Arial" w:hAnsi="Arial"/>
                <w:b/>
                <w:i w:val="0"/>
                <w:color w:val="FF8000"/>
                <w:sz w:val="19"/>
              </w:rPr>
              <w:t>PRECISE VOCABULARY</w:t>
            </w:r>
          </w:p>
        </w:tc>
        <w:tc>
          <w:tcPr>
            <w:tcW w:type="dxa" w:w="3695"/>
            <w:tcMar>
              <w:top w:w="110" w:type="dxa"/>
              <w:start w:w="140" w:type="dxa"/>
              <w:bottom w:w="110" w:type="dxa"/>
              <w:end w:w="140" w:type="dxa"/>
            </w:tcMar>
            <w:vAlign w:val="center"/>
            <w:shd w:fill="FFFFFF"/>
            <w:tcBorders>
              <w:top w:val="single" w:sz="6" w:color="FF8000"/>
              <w:bottom w:val="single" w:sz="10" w:color="FF8000"/>
              <w:start w:val="single" w:sz="4" w:color="D0D0D0"/>
              <w:end w:val="single" w:sz="4" w:color="D0D0D0"/>
            </w:tcBorders>
          </w:tcPr>
          <w:p>
            <w:pPr>
              <w:keepNext w:val="0"/>
              <w:spacing w:before="0" w:after="0" w:line="240" w:lineRule="auto"/>
            </w:pPr>
            <w:r>
              <w:rPr>
                <w:rFonts w:ascii="Arial" w:hAnsi="Arial"/>
                <w:b/>
                <w:i w:val="0"/>
                <w:color w:val="FF8000"/>
                <w:sz w:val="19"/>
              </w:rPr>
              <w:t>USE IT TO EXPLAIN</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9"/>
              </w:rPr>
              <w:t>Emphasis</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9"/>
              </w:rPr>
              <w:t>emphasises, accentuates, isolates, foregrounds</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9"/>
              </w:rPr>
              <w:t>Show how attention is directed.</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9"/>
              </w:rPr>
              <w:t>Connection</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9"/>
              </w:rPr>
              <w:t>echoes, reinforces, unifies, relates, references</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9"/>
              </w:rPr>
              <w:t>Show how ideas or visual features support one another.</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9"/>
              </w:rPr>
              <w:t>Difference</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9"/>
              </w:rPr>
              <w:t>contrasts, disrupts, opposes, destabilises</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9"/>
              </w:rPr>
              <w:t>Show how tension or distinction is created.</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9"/>
              </w:rPr>
              <w:t>Change</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9"/>
              </w:rPr>
              <w:t>distorts, abstracts, fragments, transforms, simplifies</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9"/>
              </w:rPr>
              <w:t>Explain what has been altered from the source.</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9"/>
              </w:rPr>
              <w:t>Meaning</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9"/>
              </w:rPr>
              <w:t>suggests, implies, conveys, symbolises, evokes</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9"/>
              </w:rPr>
              <w:t>Offer an interpretation without presenting it as the only answer.</w:t>
            </w:r>
          </w:p>
        </w:tc>
      </w:tr>
      <w:tr>
        <w:tc>
          <w:tcPr>
            <w:tcW w:type="dxa" w:w="240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FF8000"/>
                <w:sz w:val="19"/>
              </w:rPr>
              <w:t>Judgement</w:t>
            </w:r>
          </w:p>
        </w:tc>
        <w:tc>
          <w:tcPr>
            <w:tcW w:type="dxa" w:w="3650"/>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i w:val="0"/>
                <w:color w:val="222222"/>
                <w:sz w:val="19"/>
              </w:rPr>
              <w:t>clarifies, strengthens, limits, overwhelms, undermines</w:t>
            </w:r>
          </w:p>
        </w:tc>
        <w:tc>
          <w:tcPr>
            <w:tcW w:type="dxa" w:w="3695"/>
            <w:shd w:fill="FFFFFF"/>
            <w:tcBorders>
              <w:top w:val="single" w:sz="4" w:color="D0D0D0"/>
              <w:bottom w:val="single" w:sz="4" w:color="D0D0D0"/>
              <w:start w:val="single" w:sz="4" w:color="D0D0D0"/>
              <w:end w:val="single" w:sz="4" w:color="D0D0D0"/>
            </w:tcBorders>
          </w:tcPr>
          <w:p>
            <w:pPr>
              <w:keepNext w:val="0"/>
              <w:spacing w:before="0" w:after="0" w:line="269" w:lineRule="auto"/>
            </w:pPr>
            <w:r>
              <w:rPr>
                <w:rFonts w:ascii="Arial" w:hAnsi="Arial"/>
                <w:b w:val="0"/>
                <w:i w:val="0"/>
                <w:color w:val="222222"/>
                <w:sz w:val="19"/>
              </w:rPr>
              <w:t>Evaluate the success or consequence of a decision.</w:t>
            </w:r>
          </w:p>
        </w:tc>
      </w:tr>
    </w:tbl>
    <w:p>
      <w:pPr>
        <w:pStyle w:val="Heading2"/>
      </w:pPr>
      <w:r>
        <w:t>Connect the reasoning</w:t>
      </w:r>
    </w:p>
    <w:tbl>
      <w:tblPr>
        <w:tblW w:type="dxa" w:w="9745"/>
        <w:jc w:val="left"/>
        <w:tblLayout w:type="fixed"/>
        <w:tblLook w:firstColumn="1" w:firstRow="1" w:lastColumn="0" w:lastRow="0" w:noHBand="0" w:noVBand="1" w:val="04A0"/>
        <w:tblInd w:w="120" w:type="dxa"/>
      </w:tblPr>
      <w:tblGrid>
        <w:gridCol w:w="2900"/>
        <w:gridCol w:w="6845"/>
      </w:tblGrid>
      <w:tr>
        <w:tc>
          <w:tcPr>
            <w:tcW w:type="dxa" w:w="2900"/>
            <w:tcMar>
              <w:top w:w="110" w:type="dxa"/>
              <w:start w:w="140" w:type="dxa"/>
              <w:bottom w:w="110" w:type="dxa"/>
              <w:end w:w="140" w:type="dxa"/>
            </w:tcMar>
            <w:vAlign w:val="center"/>
          </w:tcPr>
          <w:p>
            <w:pPr>
              <w:keepNext w:val="0"/>
              <w:spacing w:before="0" w:after="0" w:line="283" w:lineRule="auto"/>
            </w:pPr>
            <w:r>
              <w:rPr>
                <w:rFonts w:ascii="Arial" w:hAnsi="Arial"/>
                <w:b/>
                <w:i w:val="0"/>
                <w:color w:val="FF8000"/>
                <w:sz w:val="20"/>
              </w:rPr>
            </w:r>
            <w:r>
              <w:rPr>
                <w:rFonts w:ascii="Arial" w:hAnsi="Arial"/>
                <w:b w:val="0"/>
                <w:i w:val="0"/>
                <w:color w:val="222222"/>
                <w:sz w:val="20"/>
              </w:rPr>
              <w:t>CAUSE</w:t>
            </w:r>
          </w:p>
        </w:tc>
        <w:tc>
          <w:tcPr>
            <w:tcW w:type="dxa" w:w="6845"/>
            <w:tcMar>
              <w:top w:w="110" w:type="dxa"/>
              <w:start w:w="140" w:type="dxa"/>
              <w:bottom w:w="110" w:type="dxa"/>
              <w:end w:w="140" w:type="dxa"/>
            </w:tcMar>
            <w:vAlign w:val="center"/>
          </w:tcPr>
          <w:p>
            <w:pPr>
              <w:keepNext w:val="0"/>
              <w:spacing w:before="0" w:after="0" w:line="283" w:lineRule="auto"/>
            </w:pPr>
            <w:r>
              <w:rPr>
                <w:rFonts w:ascii="Arial" w:hAnsi="Arial"/>
                <w:b/>
                <w:i w:val="0"/>
                <w:color w:val="FF8000"/>
                <w:sz w:val="20"/>
              </w:rPr>
            </w:r>
            <w:r>
              <w:rPr>
                <w:rFonts w:ascii="Arial" w:hAnsi="Arial"/>
                <w:b w:val="0"/>
                <w:i w:val="0"/>
                <w:color w:val="222222"/>
                <w:sz w:val="20"/>
              </w:rPr>
              <w:t>because, therefore, consequently, as a result</w:t>
            </w:r>
          </w:p>
        </w:tc>
      </w:tr>
      <w:tr>
        <w:tc>
          <w:tcPr>
            <w:tcW w:type="dxa" w:w="2900"/>
            <w:tcMar>
              <w:top w:w="110" w:type="dxa"/>
              <w:start w:w="140" w:type="dxa"/>
              <w:bottom w:w="110" w:type="dxa"/>
              <w:end w:w="140" w:type="dxa"/>
            </w:tcMar>
            <w:vAlign w:val="center"/>
          </w:tcPr>
          <w:p>
            <w:pPr>
              <w:keepNext w:val="0"/>
              <w:spacing w:before="0" w:after="0" w:line="283" w:lineRule="auto"/>
            </w:pPr>
            <w:r>
              <w:rPr>
                <w:rFonts w:ascii="Arial" w:hAnsi="Arial"/>
                <w:b/>
                <w:i w:val="0"/>
                <w:color w:val="FF8000"/>
                <w:sz w:val="20"/>
              </w:rPr>
            </w:r>
            <w:r>
              <w:rPr>
                <w:rFonts w:ascii="Arial" w:hAnsi="Arial"/>
                <w:b w:val="0"/>
                <w:i w:val="0"/>
                <w:color w:val="222222"/>
                <w:sz w:val="20"/>
              </w:rPr>
              <w:t>CONTRAST</w:t>
            </w:r>
          </w:p>
        </w:tc>
        <w:tc>
          <w:tcPr>
            <w:tcW w:type="dxa" w:w="6845"/>
            <w:tcMar>
              <w:top w:w="110" w:type="dxa"/>
              <w:start w:w="140" w:type="dxa"/>
              <w:bottom w:w="110" w:type="dxa"/>
              <w:end w:w="140" w:type="dxa"/>
            </w:tcMar>
            <w:vAlign w:val="center"/>
          </w:tcPr>
          <w:p>
            <w:pPr>
              <w:keepNext w:val="0"/>
              <w:spacing w:before="0" w:after="0" w:line="283" w:lineRule="auto"/>
            </w:pPr>
            <w:r>
              <w:rPr>
                <w:rFonts w:ascii="Arial" w:hAnsi="Arial"/>
                <w:b/>
                <w:i w:val="0"/>
                <w:color w:val="FF8000"/>
                <w:sz w:val="20"/>
              </w:rPr>
            </w:r>
            <w:r>
              <w:rPr>
                <w:rFonts w:ascii="Arial" w:hAnsi="Arial"/>
                <w:b w:val="0"/>
                <w:i w:val="0"/>
                <w:color w:val="222222"/>
                <w:sz w:val="20"/>
              </w:rPr>
              <w:t>whereas, however, in contrast, rather than</w:t>
            </w:r>
          </w:p>
        </w:tc>
      </w:tr>
      <w:tr>
        <w:tc>
          <w:tcPr>
            <w:tcW w:type="dxa" w:w="2900"/>
            <w:tcMar>
              <w:top w:w="110" w:type="dxa"/>
              <w:start w:w="140" w:type="dxa"/>
              <w:bottom w:w="110" w:type="dxa"/>
              <w:end w:w="140" w:type="dxa"/>
            </w:tcMar>
            <w:vAlign w:val="center"/>
          </w:tcPr>
          <w:p>
            <w:pPr>
              <w:keepNext w:val="0"/>
              <w:spacing w:before="0" w:after="0" w:line="283" w:lineRule="auto"/>
            </w:pPr>
            <w:r>
              <w:rPr>
                <w:rFonts w:ascii="Arial" w:hAnsi="Arial"/>
                <w:b/>
                <w:i w:val="0"/>
                <w:color w:val="FF8000"/>
                <w:sz w:val="20"/>
              </w:rPr>
            </w:r>
            <w:r>
              <w:rPr>
                <w:rFonts w:ascii="Arial" w:hAnsi="Arial"/>
                <w:b w:val="0"/>
                <w:i w:val="0"/>
                <w:color w:val="222222"/>
                <w:sz w:val="20"/>
              </w:rPr>
              <w:t>EVIDENCE</w:t>
            </w:r>
          </w:p>
        </w:tc>
        <w:tc>
          <w:tcPr>
            <w:tcW w:type="dxa" w:w="6845"/>
            <w:tcMar>
              <w:top w:w="110" w:type="dxa"/>
              <w:start w:w="140" w:type="dxa"/>
              <w:bottom w:w="110" w:type="dxa"/>
              <w:end w:w="140" w:type="dxa"/>
            </w:tcMar>
            <w:vAlign w:val="center"/>
          </w:tcPr>
          <w:p>
            <w:pPr>
              <w:keepNext w:val="0"/>
              <w:spacing w:before="0" w:after="0" w:line="283" w:lineRule="auto"/>
            </w:pPr>
            <w:r>
              <w:rPr>
                <w:rFonts w:ascii="Arial" w:hAnsi="Arial"/>
                <w:b/>
                <w:i w:val="0"/>
                <w:color w:val="FF8000"/>
                <w:sz w:val="20"/>
              </w:rPr>
            </w:r>
            <w:r>
              <w:rPr>
                <w:rFonts w:ascii="Arial" w:hAnsi="Arial"/>
                <w:b w:val="0"/>
                <w:i w:val="0"/>
                <w:color w:val="222222"/>
                <w:sz w:val="20"/>
              </w:rPr>
              <w:t>this is visible in, demonstrated by, particularly where</w:t>
            </w:r>
          </w:p>
        </w:tc>
      </w:tr>
      <w:tr>
        <w:tc>
          <w:tcPr>
            <w:tcW w:type="dxa" w:w="2900"/>
            <w:tcMar>
              <w:top w:w="110" w:type="dxa"/>
              <w:start w:w="140" w:type="dxa"/>
              <w:bottom w:w="110" w:type="dxa"/>
              <w:end w:w="140" w:type="dxa"/>
            </w:tcMar>
            <w:vAlign w:val="center"/>
          </w:tcPr>
          <w:p>
            <w:pPr>
              <w:keepNext w:val="0"/>
              <w:spacing w:before="0" w:after="0" w:line="283" w:lineRule="auto"/>
            </w:pPr>
            <w:r>
              <w:rPr>
                <w:rFonts w:ascii="Arial" w:hAnsi="Arial"/>
                <w:b/>
                <w:i w:val="0"/>
                <w:color w:val="FF8000"/>
                <w:sz w:val="20"/>
              </w:rPr>
            </w:r>
            <w:r>
              <w:rPr>
                <w:rFonts w:ascii="Arial" w:hAnsi="Arial"/>
                <w:b w:val="0"/>
                <w:i w:val="0"/>
                <w:color w:val="222222"/>
                <w:sz w:val="20"/>
              </w:rPr>
              <w:t>QUALIFY</w:t>
            </w:r>
          </w:p>
        </w:tc>
        <w:tc>
          <w:tcPr>
            <w:tcW w:type="dxa" w:w="6845"/>
            <w:tcMar>
              <w:top w:w="110" w:type="dxa"/>
              <w:start w:w="140" w:type="dxa"/>
              <w:bottom w:w="110" w:type="dxa"/>
              <w:end w:w="140" w:type="dxa"/>
            </w:tcMar>
            <w:vAlign w:val="center"/>
          </w:tcPr>
          <w:p>
            <w:pPr>
              <w:keepNext w:val="0"/>
              <w:spacing w:before="0" w:after="0" w:line="283" w:lineRule="auto"/>
            </w:pPr>
            <w:r>
              <w:rPr>
                <w:rFonts w:ascii="Arial" w:hAnsi="Arial"/>
                <w:b/>
                <w:i w:val="0"/>
                <w:color w:val="FF8000"/>
                <w:sz w:val="20"/>
              </w:rPr>
            </w:r>
            <w:r>
              <w:rPr>
                <w:rFonts w:ascii="Arial" w:hAnsi="Arial"/>
                <w:b w:val="0"/>
                <w:i w:val="0"/>
                <w:color w:val="222222"/>
                <w:sz w:val="20"/>
              </w:rPr>
              <w:t>may suggest, appears to, partly, more successfully than</w:t>
            </w:r>
          </w:p>
        </w:tc>
      </w:tr>
    </w:tbl>
    <w:p>
      <w:pPr>
        <w:keepNext w:val="0"/>
        <w:spacing w:before="0" w:after="20" w:line="293" w:lineRule="auto"/>
      </w:pPr>
      <w:r>
        <w:rPr>
          <w:rFonts w:ascii="Arial" w:hAnsi="Arial"/>
          <w:b w:val="0"/>
          <w:i w:val="0"/>
          <w:color w:val="222222"/>
          <w:sz w:val="23"/>
        </w:rPr>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MODEL </w:t>
            </w:r>
            <w:r>
              <w:rPr>
                <w:rFonts w:ascii="Arial" w:hAnsi="Arial"/>
                <w:b w:val="0"/>
                <w:i w:val="0"/>
                <w:color w:val="343434"/>
                <w:sz w:val="23"/>
              </w:rPr>
              <w:t>The repeated circular forms echo the camera lens; however, their irregular spacing disrupts the grid and prevents the identity from feeling too mechanical.</w:t>
            </w:r>
          </w:p>
        </w:tc>
      </w:tr>
    </w:tbl>
    <w:p>
      <w:pPr>
        <w:keepNext w:val="0"/>
        <w:spacing w:before="0" w:after="40" w:line="293" w:lineRule="auto"/>
      </w:pPr>
      <w:r>
        <w:rPr>
          <w:rFonts w:ascii="Arial" w:hAnsi="Arial"/>
          <w:b w:val="0"/>
          <w:i w:val="0"/>
          <w:color w:val="222222"/>
          <w:sz w:val="23"/>
        </w:rPr>
      </w:r>
    </w:p>
    <w:p>
      <w:r>
        <w:br w:type="page"/>
      </w:r>
    </w:p>
    <w:p>
      <w:pPr>
        <w:keepNext/>
        <w:spacing w:before="0" w:after="80" w:line="240" w:lineRule="auto"/>
      </w:pPr>
      <w:r>
        <w:rPr>
          <w:rFonts w:ascii="Arial" w:hAnsi="Arial"/>
          <w:b/>
          <w:i w:val="0"/>
          <w:color w:val="FF8000"/>
          <w:sz w:val="20"/>
        </w:rPr>
        <w:t>TEACHER MODELLING</w:t>
      </w:r>
    </w:p>
    <w:p>
      <w:pPr>
        <w:pStyle w:val="Heading1"/>
      </w:pPr>
      <w:r>
        <w:t>Improve the thinking, not just the vocabulary</w:t>
      </w:r>
    </w:p>
    <w:p>
      <w:pPr>
        <w:pStyle w:val="Heading2"/>
      </w:pPr>
      <w:r>
        <w:t>Fine Art</w:t>
      </w:r>
    </w:p>
    <w:tbl>
      <w:tblPr>
        <w:tblW w:type="dxa" w:w="9745"/>
        <w:jc w:val="left"/>
        <w:tblLayout w:type="fixed"/>
        <w:tblLook w:firstColumn="1" w:firstRow="1" w:lastColumn="0" w:lastRow="0" w:noHBand="0" w:noVBand="1" w:val="04A0"/>
        <w:tblInd w:w="120" w:type="dxa"/>
      </w:tblPr>
      <w:tblGrid>
        <w:gridCol w:w="2100"/>
        <w:gridCol w:w="7645"/>
      </w:tblGrid>
      <w:tr>
        <w:tc>
          <w:tcPr>
            <w:tcW w:type="dxa" w:w="2100"/>
            <w:tcMar>
              <w:top w:w="110" w:type="dxa"/>
              <w:start w:w="140" w:type="dxa"/>
              <w:bottom w:w="110" w:type="dxa"/>
              <w:end w:w="140" w:type="dxa"/>
            </w:tcMar>
            <w:vAlign w:val="center"/>
            <w:shd w:fill="FFFFFF"/>
            <w:tcBorders>
              <w:top w:val="single" w:sz="4" w:color="D0D0D0"/>
              <w:bottom w:val="single" w:sz="4" w:color="D0D0D0"/>
              <w:start w:val="single" w:sz="4" w:color="D0D0D0"/>
              <w:end w:val="single" w:sz="4" w:color="D0D0D0"/>
            </w:tcBorders>
          </w:tcPr>
          <w:p>
            <w:pPr>
              <w:keepNext w:val="0"/>
              <w:spacing w:before="0" w:after="0" w:line="283" w:lineRule="auto"/>
            </w:pPr>
            <w:r>
              <w:rPr>
                <w:rFonts w:ascii="Arial" w:hAnsi="Arial"/>
                <w:b/>
                <w:i w:val="0"/>
                <w:color w:val="FF8000"/>
                <w:sz w:val="19"/>
              </w:rPr>
            </w:r>
            <w:r>
              <w:rPr>
                <w:rFonts w:ascii="Arial" w:hAnsi="Arial"/>
                <w:b w:val="0"/>
                <w:i w:val="0"/>
                <w:color w:val="222222"/>
                <w:sz w:val="19"/>
              </w:rPr>
              <w:t>BASIC</w:t>
            </w:r>
          </w:p>
        </w:tc>
        <w:tc>
          <w:tcPr>
            <w:tcW w:type="dxa" w:w="7645"/>
            <w:tcMar>
              <w:top w:w="110" w:type="dxa"/>
              <w:start w:w="140" w:type="dxa"/>
              <w:bottom w:w="110" w:type="dxa"/>
              <w:end w:w="140" w:type="dxa"/>
            </w:tcMar>
            <w:vAlign w:val="center"/>
            <w:shd w:fill="FFFFFF"/>
            <w:tcBorders>
              <w:top w:val="single" w:sz="4" w:color="D0D0D0"/>
              <w:bottom w:val="single" w:sz="4" w:color="D0D0D0"/>
              <w:start w:val="single" w:sz="4" w:color="D0D0D0"/>
              <w:end w:val="single" w:sz="4" w:color="D0D0D0"/>
            </w:tcBorders>
          </w:tcPr>
          <w:p>
            <w:pPr>
              <w:keepNext w:val="0"/>
              <w:spacing w:before="0" w:after="0" w:line="276" w:lineRule="auto"/>
            </w:pPr>
            <w:r>
              <w:rPr>
                <w:rFonts w:ascii="Arial" w:hAnsi="Arial"/>
                <w:b w:val="0"/>
                <w:i w:val="0"/>
                <w:color w:val="222222"/>
                <w:sz w:val="19"/>
              </w:rPr>
              <w:t>I used dark colours and rough paint. It looks dramatic.</w:t>
            </w:r>
          </w:p>
        </w:tc>
      </w:tr>
      <w:tr>
        <w:tc>
          <w:tcPr>
            <w:tcW w:type="dxa" w:w="2100"/>
            <w:tcMar>
              <w:top w:w="110" w:type="dxa"/>
              <w:start w:w="140" w:type="dxa"/>
              <w:bottom w:w="110" w:type="dxa"/>
              <w:end w:w="140" w:type="dxa"/>
            </w:tcMar>
            <w:vAlign w:val="center"/>
            <w:shd w:fill="FFFFFF"/>
            <w:tcBorders>
              <w:top w:val="single" w:sz="4" w:color="D0D0D0"/>
              <w:bottom w:val="single" w:sz="4" w:color="D0D0D0"/>
              <w:start w:val="single" w:sz="4" w:color="D0D0D0"/>
              <w:end w:val="single" w:sz="4" w:color="D0D0D0"/>
            </w:tcBorders>
          </w:tcPr>
          <w:p>
            <w:pPr>
              <w:keepNext w:val="0"/>
              <w:spacing w:before="0" w:after="0" w:line="283" w:lineRule="auto"/>
            </w:pPr>
            <w:r>
              <w:rPr>
                <w:rFonts w:ascii="Arial" w:hAnsi="Arial"/>
                <w:b/>
                <w:i w:val="0"/>
                <w:color w:val="FF8000"/>
                <w:sz w:val="19"/>
              </w:rPr>
            </w:r>
            <w:r>
              <w:rPr>
                <w:rFonts w:ascii="Arial" w:hAnsi="Arial"/>
                <w:b w:val="0"/>
                <w:i w:val="0"/>
                <w:color w:val="222222"/>
                <w:sz w:val="19"/>
              </w:rPr>
              <w:t>CRITICAL</w:t>
            </w:r>
          </w:p>
        </w:tc>
        <w:tc>
          <w:tcPr>
            <w:tcW w:type="dxa" w:w="7645"/>
            <w:tcMar>
              <w:top w:w="110" w:type="dxa"/>
              <w:start w:w="140" w:type="dxa"/>
              <w:bottom w:w="110" w:type="dxa"/>
              <w:end w:w="140" w:type="dxa"/>
            </w:tcMar>
            <w:vAlign w:val="center"/>
            <w:shd w:fill="FFFFFF"/>
            <w:tcBorders>
              <w:top w:val="single" w:sz="4" w:color="D0D0D0"/>
              <w:bottom w:val="single" w:sz="4" w:color="D0D0D0"/>
              <w:start w:val="single" w:sz="4" w:color="D0D0D0"/>
              <w:end w:val="single" w:sz="4" w:color="D0D0D0"/>
            </w:tcBorders>
          </w:tcPr>
          <w:p>
            <w:pPr>
              <w:keepNext w:val="0"/>
              <w:spacing w:before="0" w:after="0" w:line="276" w:lineRule="auto"/>
            </w:pPr>
            <w:r>
              <w:rPr>
                <w:rFonts w:ascii="Arial" w:hAnsi="Arial"/>
                <w:b w:val="0"/>
                <w:i w:val="0"/>
                <w:color w:val="222222"/>
                <w:sz w:val="19"/>
              </w:rPr>
              <w:t>The low-key palette and impasto surface create an oppressive atmosphere. Thick directional marks emphasise the figure's movement and reinforce my idea about physical struggle.</w:t>
            </w:r>
          </w:p>
        </w:tc>
      </w:tr>
      <w:tr>
        <w:tc>
          <w:tcPr>
            <w:tcW w:type="dxa" w:w="2100"/>
            <w:tcMar>
              <w:top w:w="110" w:type="dxa"/>
              <w:start w:w="140" w:type="dxa"/>
              <w:bottom w:w="110" w:type="dxa"/>
              <w:end w:w="140" w:type="dxa"/>
            </w:tcMar>
            <w:vAlign w:val="center"/>
            <w:shd w:fill="FFFFFF"/>
            <w:tcBorders>
              <w:top w:val="single" w:sz="4" w:color="D0D0D0"/>
              <w:bottom w:val="single" w:sz="4" w:color="D0D0D0"/>
              <w:start w:val="single" w:sz="4" w:color="D0D0D0"/>
              <w:end w:val="single" w:sz="4" w:color="D0D0D0"/>
            </w:tcBorders>
          </w:tcPr>
          <w:p>
            <w:pPr>
              <w:keepNext w:val="0"/>
              <w:spacing w:before="0" w:after="0" w:line="283" w:lineRule="auto"/>
            </w:pPr>
            <w:r>
              <w:rPr>
                <w:rFonts w:ascii="Arial" w:hAnsi="Arial"/>
                <w:b/>
                <w:i w:val="0"/>
                <w:color w:val="FF8000"/>
                <w:sz w:val="19"/>
              </w:rPr>
            </w:r>
            <w:r>
              <w:rPr>
                <w:rFonts w:ascii="Arial" w:hAnsi="Arial"/>
                <w:b w:val="0"/>
                <w:i w:val="0"/>
                <w:color w:val="222222"/>
                <w:sz w:val="19"/>
              </w:rPr>
              <w:t>WHY IT WORKS</w:t>
            </w:r>
          </w:p>
        </w:tc>
        <w:tc>
          <w:tcPr>
            <w:tcW w:type="dxa" w:w="7645"/>
            <w:tcMar>
              <w:top w:w="110" w:type="dxa"/>
              <w:start w:w="140" w:type="dxa"/>
              <w:bottom w:w="110" w:type="dxa"/>
              <w:end w:w="140" w:type="dxa"/>
            </w:tcMar>
            <w:vAlign w:val="center"/>
            <w:shd w:fill="FFFFFF"/>
            <w:tcBorders>
              <w:top w:val="single" w:sz="4" w:color="D0D0D0"/>
              <w:bottom w:val="single" w:sz="4" w:color="D0D0D0"/>
              <w:start w:val="single" w:sz="4" w:color="D0D0D0"/>
              <w:end w:val="single" w:sz="4" w:color="D0D0D0"/>
            </w:tcBorders>
          </w:tcPr>
          <w:p>
            <w:pPr>
              <w:keepNext w:val="0"/>
              <w:spacing w:before="0" w:after="0" w:line="276" w:lineRule="auto"/>
            </w:pPr>
            <w:r>
              <w:rPr>
                <w:rFonts w:ascii="Arial" w:hAnsi="Arial"/>
                <w:b w:val="0"/>
                <w:i w:val="0"/>
                <w:color w:val="222222"/>
                <w:sz w:val="19"/>
              </w:rPr>
              <w:t>It names visible colour and surface qualities, explains their effect and links them to intention.</w:t>
            </w:r>
          </w:p>
        </w:tc>
      </w:tr>
    </w:tbl>
    <w:p>
      <w:pPr>
        <w:pStyle w:val="Heading2"/>
      </w:pPr>
      <w:r>
        <w:t>Photography</w:t>
      </w:r>
    </w:p>
    <w:tbl>
      <w:tblPr>
        <w:tblW w:type="dxa" w:w="9745"/>
        <w:jc w:val="left"/>
        <w:tblLayout w:type="fixed"/>
        <w:tblLook w:firstColumn="1" w:firstRow="1" w:lastColumn="0" w:lastRow="0" w:noHBand="0" w:noVBand="1" w:val="04A0"/>
        <w:tblInd w:w="120" w:type="dxa"/>
      </w:tblPr>
      <w:tblGrid>
        <w:gridCol w:w="2100"/>
        <w:gridCol w:w="7645"/>
      </w:tblGrid>
      <w:tr>
        <w:tc>
          <w:tcPr>
            <w:tcW w:type="dxa" w:w="2100"/>
            <w:tcMar>
              <w:top w:w="110" w:type="dxa"/>
              <w:start w:w="140" w:type="dxa"/>
              <w:bottom w:w="110" w:type="dxa"/>
              <w:end w:w="140" w:type="dxa"/>
            </w:tcMar>
            <w:vAlign w:val="center"/>
            <w:shd w:fill="FFFFFF"/>
            <w:tcBorders>
              <w:top w:val="single" w:sz="4" w:color="D0D0D0"/>
              <w:bottom w:val="single" w:sz="4" w:color="D0D0D0"/>
              <w:start w:val="single" w:sz="4" w:color="D0D0D0"/>
              <w:end w:val="single" w:sz="4" w:color="D0D0D0"/>
            </w:tcBorders>
          </w:tcPr>
          <w:p>
            <w:pPr>
              <w:keepNext w:val="0"/>
              <w:spacing w:before="0" w:after="0" w:line="283" w:lineRule="auto"/>
            </w:pPr>
            <w:r>
              <w:rPr>
                <w:rFonts w:ascii="Arial" w:hAnsi="Arial"/>
                <w:b/>
                <w:i w:val="0"/>
                <w:color w:val="FF8000"/>
                <w:sz w:val="19"/>
              </w:rPr>
            </w:r>
            <w:r>
              <w:rPr>
                <w:rFonts w:ascii="Arial" w:hAnsi="Arial"/>
                <w:b w:val="0"/>
                <w:i w:val="0"/>
                <w:color w:val="222222"/>
                <w:sz w:val="19"/>
              </w:rPr>
              <w:t>BASIC</w:t>
            </w:r>
          </w:p>
        </w:tc>
        <w:tc>
          <w:tcPr>
            <w:tcW w:type="dxa" w:w="7645"/>
            <w:tcMar>
              <w:top w:w="110" w:type="dxa"/>
              <w:start w:w="140" w:type="dxa"/>
              <w:bottom w:w="110" w:type="dxa"/>
              <w:end w:w="140" w:type="dxa"/>
            </w:tcMar>
            <w:vAlign w:val="center"/>
            <w:shd w:fill="FFFFFF"/>
            <w:tcBorders>
              <w:top w:val="single" w:sz="4" w:color="D0D0D0"/>
              <w:bottom w:val="single" w:sz="4" w:color="D0D0D0"/>
              <w:start w:val="single" w:sz="4" w:color="D0D0D0"/>
              <w:end w:val="single" w:sz="4" w:color="D0D0D0"/>
            </w:tcBorders>
          </w:tcPr>
          <w:p>
            <w:pPr>
              <w:keepNext w:val="0"/>
              <w:spacing w:before="0" w:after="0" w:line="276" w:lineRule="auto"/>
            </w:pPr>
            <w:r>
              <w:rPr>
                <w:rFonts w:ascii="Arial" w:hAnsi="Arial"/>
                <w:b w:val="0"/>
                <w:i w:val="0"/>
                <w:color w:val="222222"/>
                <w:sz w:val="19"/>
              </w:rPr>
              <w:t>I blurred the background so the person stands out.</w:t>
            </w:r>
          </w:p>
        </w:tc>
      </w:tr>
      <w:tr>
        <w:tc>
          <w:tcPr>
            <w:tcW w:type="dxa" w:w="2100"/>
            <w:tcMar>
              <w:top w:w="110" w:type="dxa"/>
              <w:start w:w="140" w:type="dxa"/>
              <w:bottom w:w="110" w:type="dxa"/>
              <w:end w:w="140" w:type="dxa"/>
            </w:tcMar>
            <w:vAlign w:val="center"/>
            <w:shd w:fill="FFFFFF"/>
            <w:tcBorders>
              <w:top w:val="single" w:sz="4" w:color="D0D0D0"/>
              <w:bottom w:val="single" w:sz="4" w:color="D0D0D0"/>
              <w:start w:val="single" w:sz="4" w:color="D0D0D0"/>
              <w:end w:val="single" w:sz="4" w:color="D0D0D0"/>
            </w:tcBorders>
          </w:tcPr>
          <w:p>
            <w:pPr>
              <w:keepNext w:val="0"/>
              <w:spacing w:before="0" w:after="0" w:line="283" w:lineRule="auto"/>
            </w:pPr>
            <w:r>
              <w:rPr>
                <w:rFonts w:ascii="Arial" w:hAnsi="Arial"/>
                <w:b/>
                <w:i w:val="0"/>
                <w:color w:val="FF8000"/>
                <w:sz w:val="19"/>
              </w:rPr>
            </w:r>
            <w:r>
              <w:rPr>
                <w:rFonts w:ascii="Arial" w:hAnsi="Arial"/>
                <w:b w:val="0"/>
                <w:i w:val="0"/>
                <w:color w:val="222222"/>
                <w:sz w:val="19"/>
              </w:rPr>
              <w:t>CRITICAL</w:t>
            </w:r>
          </w:p>
        </w:tc>
        <w:tc>
          <w:tcPr>
            <w:tcW w:type="dxa" w:w="7645"/>
            <w:tcMar>
              <w:top w:w="110" w:type="dxa"/>
              <w:start w:w="140" w:type="dxa"/>
              <w:bottom w:w="110" w:type="dxa"/>
              <w:end w:w="140" w:type="dxa"/>
            </w:tcMar>
            <w:vAlign w:val="center"/>
            <w:shd w:fill="FFFFFF"/>
            <w:tcBorders>
              <w:top w:val="single" w:sz="4" w:color="D0D0D0"/>
              <w:bottom w:val="single" w:sz="4" w:color="D0D0D0"/>
              <w:start w:val="single" w:sz="4" w:color="D0D0D0"/>
              <w:end w:val="single" w:sz="4" w:color="D0D0D0"/>
            </w:tcBorders>
          </w:tcPr>
          <w:p>
            <w:pPr>
              <w:keepNext w:val="0"/>
              <w:spacing w:before="0" w:after="0" w:line="276" w:lineRule="auto"/>
            </w:pPr>
            <w:r>
              <w:rPr>
                <w:rFonts w:ascii="Arial" w:hAnsi="Arial"/>
                <w:b w:val="0"/>
                <w:i w:val="0"/>
                <w:color w:val="222222"/>
                <w:sz w:val="19"/>
              </w:rPr>
              <w:t>Selective focus isolates the figure from the crowded setting, while the compressed crop creates an uneasy intimacy. This supports my intention to make the viewer feel like an observer who is standing too close.</w:t>
            </w:r>
          </w:p>
        </w:tc>
      </w:tr>
      <w:tr>
        <w:tc>
          <w:tcPr>
            <w:tcW w:type="dxa" w:w="2100"/>
            <w:tcMar>
              <w:top w:w="110" w:type="dxa"/>
              <w:start w:w="140" w:type="dxa"/>
              <w:bottom w:w="110" w:type="dxa"/>
              <w:end w:w="140" w:type="dxa"/>
            </w:tcMar>
            <w:vAlign w:val="center"/>
            <w:shd w:fill="FFFFFF"/>
            <w:tcBorders>
              <w:top w:val="single" w:sz="4" w:color="D0D0D0"/>
              <w:bottom w:val="single" w:sz="4" w:color="D0D0D0"/>
              <w:start w:val="single" w:sz="4" w:color="D0D0D0"/>
              <w:end w:val="single" w:sz="4" w:color="D0D0D0"/>
            </w:tcBorders>
          </w:tcPr>
          <w:p>
            <w:pPr>
              <w:keepNext w:val="0"/>
              <w:spacing w:before="0" w:after="0" w:line="283" w:lineRule="auto"/>
            </w:pPr>
            <w:r>
              <w:rPr>
                <w:rFonts w:ascii="Arial" w:hAnsi="Arial"/>
                <w:b/>
                <w:i w:val="0"/>
                <w:color w:val="FF8000"/>
                <w:sz w:val="19"/>
              </w:rPr>
            </w:r>
            <w:r>
              <w:rPr>
                <w:rFonts w:ascii="Arial" w:hAnsi="Arial"/>
                <w:b w:val="0"/>
                <w:i w:val="0"/>
                <w:color w:val="222222"/>
                <w:sz w:val="19"/>
              </w:rPr>
              <w:t>WHY IT WORKS</w:t>
            </w:r>
          </w:p>
        </w:tc>
        <w:tc>
          <w:tcPr>
            <w:tcW w:type="dxa" w:w="7645"/>
            <w:tcMar>
              <w:top w:w="110" w:type="dxa"/>
              <w:start w:w="140" w:type="dxa"/>
              <w:bottom w:w="110" w:type="dxa"/>
              <w:end w:w="140" w:type="dxa"/>
            </w:tcMar>
            <w:vAlign w:val="center"/>
            <w:shd w:fill="FFFFFF"/>
            <w:tcBorders>
              <w:top w:val="single" w:sz="4" w:color="D0D0D0"/>
              <w:bottom w:val="single" w:sz="4" w:color="D0D0D0"/>
              <w:start w:val="single" w:sz="4" w:color="D0D0D0"/>
              <w:end w:val="single" w:sz="4" w:color="D0D0D0"/>
            </w:tcBorders>
          </w:tcPr>
          <w:p>
            <w:pPr>
              <w:keepNext w:val="0"/>
              <w:spacing w:before="0" w:after="0" w:line="276" w:lineRule="auto"/>
            </w:pPr>
            <w:r>
              <w:rPr>
                <w:rFonts w:ascii="Arial" w:hAnsi="Arial"/>
                <w:b w:val="0"/>
                <w:i w:val="0"/>
                <w:color w:val="222222"/>
                <w:sz w:val="19"/>
              </w:rPr>
              <w:t>It combines camera choice, composition, viewer response and intention.</w:t>
            </w:r>
          </w:p>
        </w:tc>
      </w:tr>
    </w:tbl>
    <w:p>
      <w:pPr>
        <w:pStyle w:val="Heading2"/>
      </w:pPr>
      <w:r>
        <w:t>Graphic Communication</w:t>
      </w:r>
    </w:p>
    <w:tbl>
      <w:tblPr>
        <w:tblW w:type="dxa" w:w="9745"/>
        <w:jc w:val="left"/>
        <w:tblLayout w:type="fixed"/>
        <w:tblLook w:firstColumn="1" w:firstRow="1" w:lastColumn="0" w:lastRow="0" w:noHBand="0" w:noVBand="1" w:val="04A0"/>
        <w:tblInd w:w="120" w:type="dxa"/>
      </w:tblPr>
      <w:tblGrid>
        <w:gridCol w:w="2100"/>
        <w:gridCol w:w="7645"/>
      </w:tblGrid>
      <w:tr>
        <w:tc>
          <w:tcPr>
            <w:tcW w:type="dxa" w:w="2100"/>
            <w:tcMar>
              <w:top w:w="110" w:type="dxa"/>
              <w:start w:w="140" w:type="dxa"/>
              <w:bottom w:w="110" w:type="dxa"/>
              <w:end w:w="140" w:type="dxa"/>
            </w:tcMar>
            <w:vAlign w:val="center"/>
            <w:shd w:fill="FFFFFF"/>
            <w:tcBorders>
              <w:top w:val="single" w:sz="4" w:color="D0D0D0"/>
              <w:bottom w:val="single" w:sz="4" w:color="D0D0D0"/>
              <w:start w:val="single" w:sz="4" w:color="D0D0D0"/>
              <w:end w:val="single" w:sz="4" w:color="D0D0D0"/>
            </w:tcBorders>
          </w:tcPr>
          <w:p>
            <w:pPr>
              <w:keepNext w:val="0"/>
              <w:spacing w:before="0" w:after="0" w:line="283" w:lineRule="auto"/>
            </w:pPr>
            <w:r>
              <w:rPr>
                <w:rFonts w:ascii="Arial" w:hAnsi="Arial"/>
                <w:b/>
                <w:i w:val="0"/>
                <w:color w:val="FF8000"/>
                <w:sz w:val="19"/>
              </w:rPr>
            </w:r>
            <w:r>
              <w:rPr>
                <w:rFonts w:ascii="Arial" w:hAnsi="Arial"/>
                <w:b w:val="0"/>
                <w:i w:val="0"/>
                <w:color w:val="222222"/>
                <w:sz w:val="19"/>
              </w:rPr>
              <w:t>BASIC</w:t>
            </w:r>
          </w:p>
        </w:tc>
        <w:tc>
          <w:tcPr>
            <w:tcW w:type="dxa" w:w="7645"/>
            <w:tcMar>
              <w:top w:w="110" w:type="dxa"/>
              <w:start w:w="140" w:type="dxa"/>
              <w:bottom w:w="110" w:type="dxa"/>
              <w:end w:w="140" w:type="dxa"/>
            </w:tcMar>
            <w:vAlign w:val="center"/>
            <w:shd w:fill="FFFFFF"/>
            <w:tcBorders>
              <w:top w:val="single" w:sz="4" w:color="D0D0D0"/>
              <w:bottom w:val="single" w:sz="4" w:color="D0D0D0"/>
              <w:start w:val="single" w:sz="4" w:color="D0D0D0"/>
              <w:end w:val="single" w:sz="4" w:color="D0D0D0"/>
            </w:tcBorders>
          </w:tcPr>
          <w:p>
            <w:pPr>
              <w:keepNext w:val="0"/>
              <w:spacing w:before="0" w:after="0" w:line="276" w:lineRule="auto"/>
            </w:pPr>
            <w:r>
              <w:rPr>
                <w:rFonts w:ascii="Arial" w:hAnsi="Arial"/>
                <w:b w:val="0"/>
                <w:i w:val="0"/>
                <w:color w:val="222222"/>
                <w:sz w:val="19"/>
              </w:rPr>
              <w:t>I used big orange writing so people notice it.</w:t>
            </w:r>
          </w:p>
        </w:tc>
      </w:tr>
      <w:tr>
        <w:tc>
          <w:tcPr>
            <w:tcW w:type="dxa" w:w="2100"/>
            <w:tcMar>
              <w:top w:w="110" w:type="dxa"/>
              <w:start w:w="140" w:type="dxa"/>
              <w:bottom w:w="110" w:type="dxa"/>
              <w:end w:w="140" w:type="dxa"/>
            </w:tcMar>
            <w:vAlign w:val="center"/>
            <w:shd w:fill="FFFFFF"/>
            <w:tcBorders>
              <w:top w:val="single" w:sz="4" w:color="D0D0D0"/>
              <w:bottom w:val="single" w:sz="4" w:color="D0D0D0"/>
              <w:start w:val="single" w:sz="4" w:color="D0D0D0"/>
              <w:end w:val="single" w:sz="4" w:color="D0D0D0"/>
            </w:tcBorders>
          </w:tcPr>
          <w:p>
            <w:pPr>
              <w:keepNext w:val="0"/>
              <w:spacing w:before="0" w:after="0" w:line="283" w:lineRule="auto"/>
            </w:pPr>
            <w:r>
              <w:rPr>
                <w:rFonts w:ascii="Arial" w:hAnsi="Arial"/>
                <w:b/>
                <w:i w:val="0"/>
                <w:color w:val="FF8000"/>
                <w:sz w:val="19"/>
              </w:rPr>
            </w:r>
            <w:r>
              <w:rPr>
                <w:rFonts w:ascii="Arial" w:hAnsi="Arial"/>
                <w:b w:val="0"/>
                <w:i w:val="0"/>
                <w:color w:val="222222"/>
                <w:sz w:val="19"/>
              </w:rPr>
              <w:t>CRITICAL</w:t>
            </w:r>
          </w:p>
        </w:tc>
        <w:tc>
          <w:tcPr>
            <w:tcW w:type="dxa" w:w="7645"/>
            <w:tcMar>
              <w:top w:w="110" w:type="dxa"/>
              <w:start w:w="140" w:type="dxa"/>
              <w:bottom w:w="110" w:type="dxa"/>
              <w:end w:w="140" w:type="dxa"/>
            </w:tcMar>
            <w:vAlign w:val="center"/>
            <w:shd w:fill="FFFFFF"/>
            <w:tcBorders>
              <w:top w:val="single" w:sz="4" w:color="D0D0D0"/>
              <w:bottom w:val="single" w:sz="4" w:color="D0D0D0"/>
              <w:start w:val="single" w:sz="4" w:color="D0D0D0"/>
              <w:end w:val="single" w:sz="4" w:color="D0D0D0"/>
            </w:tcBorders>
          </w:tcPr>
          <w:p>
            <w:pPr>
              <w:keepNext w:val="0"/>
              <w:spacing w:before="0" w:after="0" w:line="276" w:lineRule="auto"/>
            </w:pPr>
            <w:r>
              <w:rPr>
                <w:rFonts w:ascii="Arial" w:hAnsi="Arial"/>
                <w:b w:val="0"/>
                <w:i w:val="0"/>
                <w:color w:val="222222"/>
                <w:sz w:val="19"/>
              </w:rPr>
              <w:t>The saturated orange display type dominates the visual hierarchy and provides an immediate entry point. Its condensed letterforms suggest urban architecture, although increased tracking would improve legibility at smaller sizes.</w:t>
            </w:r>
          </w:p>
        </w:tc>
      </w:tr>
      <w:tr>
        <w:tc>
          <w:tcPr>
            <w:tcW w:type="dxa" w:w="2100"/>
            <w:tcMar>
              <w:top w:w="110" w:type="dxa"/>
              <w:start w:w="140" w:type="dxa"/>
              <w:bottom w:w="110" w:type="dxa"/>
              <w:end w:w="140" w:type="dxa"/>
            </w:tcMar>
            <w:vAlign w:val="center"/>
            <w:shd w:fill="FFFFFF"/>
            <w:tcBorders>
              <w:top w:val="single" w:sz="4" w:color="D0D0D0"/>
              <w:bottom w:val="single" w:sz="4" w:color="D0D0D0"/>
              <w:start w:val="single" w:sz="4" w:color="D0D0D0"/>
              <w:end w:val="single" w:sz="4" w:color="D0D0D0"/>
            </w:tcBorders>
          </w:tcPr>
          <w:p>
            <w:pPr>
              <w:keepNext w:val="0"/>
              <w:spacing w:before="0" w:after="0" w:line="283" w:lineRule="auto"/>
            </w:pPr>
            <w:r>
              <w:rPr>
                <w:rFonts w:ascii="Arial" w:hAnsi="Arial"/>
                <w:b/>
                <w:i w:val="0"/>
                <w:color w:val="FF8000"/>
                <w:sz w:val="19"/>
              </w:rPr>
            </w:r>
            <w:r>
              <w:rPr>
                <w:rFonts w:ascii="Arial" w:hAnsi="Arial"/>
                <w:b w:val="0"/>
                <w:i w:val="0"/>
                <w:color w:val="222222"/>
                <w:sz w:val="19"/>
              </w:rPr>
              <w:t>WHY IT WORKS</w:t>
            </w:r>
          </w:p>
        </w:tc>
        <w:tc>
          <w:tcPr>
            <w:tcW w:type="dxa" w:w="7645"/>
            <w:tcMar>
              <w:top w:w="110" w:type="dxa"/>
              <w:start w:w="140" w:type="dxa"/>
              <w:bottom w:w="110" w:type="dxa"/>
              <w:end w:w="140" w:type="dxa"/>
            </w:tcMar>
            <w:vAlign w:val="center"/>
            <w:shd w:fill="FFFFFF"/>
            <w:tcBorders>
              <w:top w:val="single" w:sz="4" w:color="D0D0D0"/>
              <w:bottom w:val="single" w:sz="4" w:color="D0D0D0"/>
              <w:start w:val="single" w:sz="4" w:color="D0D0D0"/>
              <w:end w:val="single" w:sz="4" w:color="D0D0D0"/>
            </w:tcBorders>
          </w:tcPr>
          <w:p>
            <w:pPr>
              <w:keepNext w:val="0"/>
              <w:spacing w:before="0" w:after="0" w:line="276" w:lineRule="auto"/>
            </w:pPr>
            <w:r>
              <w:rPr>
                <w:rFonts w:ascii="Arial" w:hAnsi="Arial"/>
                <w:b w:val="0"/>
                <w:i w:val="0"/>
                <w:color w:val="222222"/>
                <w:sz w:val="19"/>
              </w:rPr>
              <w:t>It identifies typography, colour, hierarchy and a justified refinement.</w:t>
            </w:r>
          </w:p>
        </w:tc>
      </w:tr>
    </w:tbl>
    <w:p>
      <w:r>
        <w:br w:type="page"/>
      </w:r>
    </w:p>
    <w:p>
      <w:pPr>
        <w:keepNext/>
        <w:spacing w:before="0" w:after="80" w:line="240" w:lineRule="auto"/>
      </w:pPr>
      <w:r>
        <w:rPr>
          <w:rFonts w:ascii="Arial" w:hAnsi="Arial"/>
          <w:b/>
          <w:i w:val="0"/>
          <w:color w:val="FF8000"/>
          <w:sz w:val="20"/>
        </w:rPr>
        <w:t>CUT-OUT VOCABULARY CARDS</w:t>
      </w:r>
    </w:p>
    <w:p>
      <w:pPr>
        <w:pStyle w:val="Heading1"/>
      </w:pPr>
      <w:r>
        <w:t>Select, point and explain</w:t>
      </w:r>
    </w:p>
    <w:p>
      <w:pPr>
        <w:keepNext w:val="0"/>
        <w:spacing w:before="0" w:after="120" w:line="293" w:lineRule="auto"/>
      </w:pPr>
      <w:r>
        <w:rPr>
          <w:rFonts w:ascii="Arial" w:hAnsi="Arial"/>
          <w:b w:val="0"/>
          <w:i w:val="0"/>
          <w:color w:val="222222"/>
          <w:sz w:val="23"/>
        </w:rPr>
        <w:t>Place the cards on tables. Students select one card, point to visible evidence and use at least one word in a complete sentence.</w:t>
      </w:r>
    </w:p>
    <w:tbl>
      <w:tblPr>
        <w:tblW w:type="dxa" w:w="9745"/>
        <w:jc w:val="left"/>
        <w:tblLayout w:type="fixed"/>
        <w:tblLook w:firstColumn="1" w:firstRow="1" w:lastColumn="0" w:lastRow="0" w:noHBand="0" w:noVBand="1" w:val="04A0"/>
        <w:tblInd w:w="120" w:type="dxa"/>
      </w:tblPr>
      <w:tblGrid>
        <w:gridCol w:w="4872"/>
        <w:gridCol w:w="4873"/>
      </w:tblGrid>
      <w:tr>
        <w:tc>
          <w:tcPr>
            <w:tcW w:type="dxa" w:w="4872"/>
            <w:tcMar>
              <w:top w:w="110" w:type="dxa"/>
              <w:start w:w="140" w:type="dxa"/>
              <w:bottom w:w="110" w:type="dxa"/>
              <w:end w:w="140" w:type="dxa"/>
            </w:tcMar>
            <w:vAlign w:val="center"/>
            <w:shd w:fill="FFFFFF"/>
            <w:tcBorders>
              <w:top w:val="dashed" w:sz="8" w:color="FF8000"/>
              <w:bottom w:val="dashed" w:sz="8" w:color="FF8000"/>
              <w:start w:val="dashed" w:sz="8" w:color="FF8000"/>
              <w:end w:val="dashed" w:sz="8" w:color="FF8000"/>
            </w:tcBorders>
          </w:tcPr>
          <w:p>
            <w:pPr>
              <w:keepNext w:val="0"/>
              <w:spacing w:before="0" w:after="100" w:line="240" w:lineRule="auto"/>
              <w:jc w:val="center"/>
            </w:pPr>
            <w:r>
              <w:rPr>
                <w:rFonts w:ascii="Arial" w:hAnsi="Arial"/>
                <w:b/>
                <w:i w:val="0"/>
                <w:color w:val="FF8000"/>
                <w:sz w:val="23"/>
              </w:rPr>
              <w:t>COLOUR &amp; TONE</w:t>
            </w:r>
          </w:p>
          <w:p>
            <w:pPr>
              <w:keepNext w:val="0"/>
              <w:spacing w:before="0" w:after="80" w:line="276" w:lineRule="auto"/>
            </w:pPr>
            <w:r>
              <w:rPr>
                <w:rFonts w:ascii="Arial" w:hAnsi="Arial"/>
                <w:b/>
                <w:i w:val="0"/>
                <w:color w:val="222222"/>
                <w:sz w:val="19"/>
              </w:rPr>
              <w:t>saturated · muted · restricted · luminous · low-key</w:t>
            </w:r>
          </w:p>
          <w:p>
            <w:pPr>
              <w:keepNext w:val="0"/>
              <w:spacing w:before="0" w:after="0" w:line="276" w:lineRule="auto"/>
            </w:pPr>
            <w:r>
              <w:rPr>
                <w:rFonts w:ascii="Arial" w:hAnsi="Arial"/>
                <w:b w:val="0"/>
                <w:i/>
                <w:color w:val="666666"/>
                <w:sz w:val="19"/>
              </w:rPr>
              <w:t>Which visible colour or tonal choice creates the effect?</w:t>
            </w:r>
          </w:p>
        </w:tc>
        <w:tc>
          <w:tcPr>
            <w:tcW w:type="dxa" w:w="4873"/>
            <w:tcMar>
              <w:top w:w="110" w:type="dxa"/>
              <w:start w:w="140" w:type="dxa"/>
              <w:bottom w:w="110" w:type="dxa"/>
              <w:end w:w="140" w:type="dxa"/>
            </w:tcMar>
            <w:vAlign w:val="center"/>
            <w:shd w:fill="FFFFFF"/>
            <w:tcBorders>
              <w:top w:val="dashed" w:sz="8" w:color="FF8000"/>
              <w:bottom w:val="dashed" w:sz="8" w:color="FF8000"/>
              <w:start w:val="dashed" w:sz="8" w:color="FF8000"/>
              <w:end w:val="dashed" w:sz="8" w:color="FF8000"/>
            </w:tcBorders>
          </w:tcPr>
          <w:p>
            <w:pPr>
              <w:keepNext w:val="0"/>
              <w:spacing w:before="0" w:after="100" w:line="240" w:lineRule="auto"/>
              <w:jc w:val="center"/>
            </w:pPr>
            <w:r>
              <w:rPr>
                <w:rFonts w:ascii="Arial" w:hAnsi="Arial"/>
                <w:b/>
                <w:i w:val="0"/>
                <w:color w:val="FF8000"/>
                <w:sz w:val="23"/>
              </w:rPr>
              <w:t>LINE &amp; SURFACE</w:t>
            </w:r>
          </w:p>
          <w:p>
            <w:pPr>
              <w:keepNext w:val="0"/>
              <w:spacing w:before="0" w:after="80" w:line="276" w:lineRule="auto"/>
            </w:pPr>
            <w:r>
              <w:rPr>
                <w:rFonts w:ascii="Arial" w:hAnsi="Arial"/>
                <w:b/>
                <w:i w:val="0"/>
                <w:color w:val="222222"/>
                <w:sz w:val="19"/>
              </w:rPr>
              <w:t>gestural · rhythmic · tactile · layered · distressed</w:t>
            </w:r>
          </w:p>
          <w:p>
            <w:pPr>
              <w:keepNext w:val="0"/>
              <w:spacing w:before="0" w:after="0" w:line="276" w:lineRule="auto"/>
            </w:pPr>
            <w:r>
              <w:rPr>
                <w:rFonts w:ascii="Arial" w:hAnsi="Arial"/>
                <w:b w:val="0"/>
                <w:i/>
                <w:color w:val="666666"/>
                <w:sz w:val="19"/>
              </w:rPr>
              <w:t>How does the mark or surface affect energy and meaning?</w:t>
            </w:r>
          </w:p>
        </w:tc>
      </w:tr>
      <w:tr>
        <w:tc>
          <w:tcPr>
            <w:tcW w:type="dxa" w:w="4872"/>
            <w:tcMar>
              <w:top w:w="110" w:type="dxa"/>
              <w:start w:w="140" w:type="dxa"/>
              <w:bottom w:w="110" w:type="dxa"/>
              <w:end w:w="140" w:type="dxa"/>
            </w:tcMar>
            <w:vAlign w:val="center"/>
            <w:shd w:fill="FFFFFF"/>
            <w:tcBorders>
              <w:top w:val="dashed" w:sz="8" w:color="FF8000"/>
              <w:bottom w:val="dashed" w:sz="8" w:color="FF8000"/>
              <w:start w:val="dashed" w:sz="8" w:color="FF8000"/>
              <w:end w:val="dashed" w:sz="8" w:color="FF8000"/>
            </w:tcBorders>
          </w:tcPr>
          <w:p>
            <w:pPr>
              <w:keepNext w:val="0"/>
              <w:spacing w:before="0" w:after="100" w:line="240" w:lineRule="auto"/>
              <w:jc w:val="center"/>
            </w:pPr>
            <w:r>
              <w:rPr>
                <w:rFonts w:ascii="Arial" w:hAnsi="Arial"/>
                <w:b/>
                <w:i w:val="0"/>
                <w:color w:val="FF8000"/>
                <w:sz w:val="23"/>
              </w:rPr>
              <w:t>COMPOSITION</w:t>
            </w:r>
          </w:p>
          <w:p>
            <w:pPr>
              <w:keepNext w:val="0"/>
              <w:spacing w:before="0" w:after="80" w:line="276" w:lineRule="auto"/>
            </w:pPr>
            <w:r>
              <w:rPr>
                <w:rFonts w:ascii="Arial" w:hAnsi="Arial"/>
                <w:b/>
                <w:i w:val="0"/>
                <w:color w:val="222222"/>
                <w:sz w:val="19"/>
              </w:rPr>
              <w:t>hierarchy · focal point · asymmetry · negative space · rhythm</w:t>
            </w:r>
          </w:p>
          <w:p>
            <w:pPr>
              <w:keepNext w:val="0"/>
              <w:spacing w:before="0" w:after="0" w:line="276" w:lineRule="auto"/>
            </w:pPr>
            <w:r>
              <w:rPr>
                <w:rFonts w:ascii="Arial" w:hAnsi="Arial"/>
                <w:b w:val="0"/>
                <w:i/>
                <w:color w:val="666666"/>
                <w:sz w:val="19"/>
              </w:rPr>
              <w:t>Where is attention directed, and why?</w:t>
            </w:r>
          </w:p>
        </w:tc>
        <w:tc>
          <w:tcPr>
            <w:tcW w:type="dxa" w:w="4873"/>
            <w:tcMar>
              <w:top w:w="110" w:type="dxa"/>
              <w:start w:w="140" w:type="dxa"/>
              <w:bottom w:w="110" w:type="dxa"/>
              <w:end w:w="140" w:type="dxa"/>
            </w:tcMar>
            <w:vAlign w:val="center"/>
            <w:shd w:fill="FFFFFF"/>
            <w:tcBorders>
              <w:top w:val="dashed" w:sz="8" w:color="FF8000"/>
              <w:bottom w:val="dashed" w:sz="8" w:color="FF8000"/>
              <w:start w:val="dashed" w:sz="8" w:color="FF8000"/>
              <w:end w:val="dashed" w:sz="8" w:color="FF8000"/>
            </w:tcBorders>
          </w:tcPr>
          <w:p>
            <w:pPr>
              <w:keepNext w:val="0"/>
              <w:spacing w:before="0" w:after="100" w:line="240" w:lineRule="auto"/>
              <w:jc w:val="center"/>
            </w:pPr>
            <w:r>
              <w:rPr>
                <w:rFonts w:ascii="Arial" w:hAnsi="Arial"/>
                <w:b/>
                <w:i w:val="0"/>
                <w:color w:val="FF8000"/>
                <w:sz w:val="23"/>
              </w:rPr>
              <w:t>INTERPRETATION</w:t>
            </w:r>
          </w:p>
          <w:p>
            <w:pPr>
              <w:keepNext w:val="0"/>
              <w:spacing w:before="0" w:after="80" w:line="276" w:lineRule="auto"/>
            </w:pPr>
            <w:r>
              <w:rPr>
                <w:rFonts w:ascii="Arial" w:hAnsi="Arial"/>
                <w:b/>
                <w:i w:val="0"/>
                <w:color w:val="222222"/>
                <w:sz w:val="19"/>
              </w:rPr>
              <w:t>suggests · implies · evokes · symbolises · reinforces</w:t>
            </w:r>
          </w:p>
          <w:p>
            <w:pPr>
              <w:keepNext w:val="0"/>
              <w:spacing w:before="0" w:after="0" w:line="276" w:lineRule="auto"/>
            </w:pPr>
            <w:r>
              <w:rPr>
                <w:rFonts w:ascii="Arial" w:hAnsi="Arial"/>
                <w:b w:val="0"/>
                <w:i/>
                <w:color w:val="666666"/>
                <w:sz w:val="19"/>
              </w:rPr>
              <w:t>What might the visual evidence communicate?</w:t>
            </w:r>
          </w:p>
        </w:tc>
      </w:tr>
      <w:tr>
        <w:tc>
          <w:tcPr>
            <w:tcW w:type="dxa" w:w="4872"/>
            <w:tcMar>
              <w:top w:w="110" w:type="dxa"/>
              <w:start w:w="140" w:type="dxa"/>
              <w:bottom w:w="110" w:type="dxa"/>
              <w:end w:w="140" w:type="dxa"/>
            </w:tcMar>
            <w:vAlign w:val="center"/>
            <w:shd w:fill="FFFFFF"/>
            <w:tcBorders>
              <w:top w:val="dashed" w:sz="8" w:color="FF8000"/>
              <w:bottom w:val="dashed" w:sz="8" w:color="FF8000"/>
              <w:start w:val="dashed" w:sz="8" w:color="FF8000"/>
              <w:end w:val="dashed" w:sz="8" w:color="FF8000"/>
            </w:tcBorders>
          </w:tcPr>
          <w:p>
            <w:pPr>
              <w:keepNext w:val="0"/>
              <w:spacing w:before="0" w:after="100" w:line="240" w:lineRule="auto"/>
              <w:jc w:val="center"/>
            </w:pPr>
            <w:r>
              <w:rPr>
                <w:rFonts w:ascii="Arial" w:hAnsi="Arial"/>
                <w:b/>
                <w:i w:val="0"/>
                <w:color w:val="FF8000"/>
                <w:sz w:val="23"/>
              </w:rPr>
              <w:t>EVALUATION</w:t>
            </w:r>
          </w:p>
          <w:p>
            <w:pPr>
              <w:keepNext w:val="0"/>
              <w:spacing w:before="0" w:after="80" w:line="276" w:lineRule="auto"/>
            </w:pPr>
            <w:r>
              <w:rPr>
                <w:rFonts w:ascii="Arial" w:hAnsi="Arial"/>
                <w:b/>
                <w:i w:val="0"/>
                <w:color w:val="222222"/>
                <w:sz w:val="19"/>
              </w:rPr>
              <w:t>clarifies · strengthens · limits · overwhelms · undermines</w:t>
            </w:r>
          </w:p>
          <w:p>
            <w:pPr>
              <w:keepNext w:val="0"/>
              <w:spacing w:before="0" w:after="0" w:line="276" w:lineRule="auto"/>
            </w:pPr>
            <w:r>
              <w:rPr>
                <w:rFonts w:ascii="Arial" w:hAnsi="Arial"/>
                <w:b w:val="0"/>
                <w:i/>
                <w:color w:val="666666"/>
                <w:sz w:val="19"/>
              </w:rPr>
              <w:t>What is the consequence of the choice?</w:t>
            </w:r>
          </w:p>
        </w:tc>
        <w:tc>
          <w:tcPr>
            <w:tcW w:type="dxa" w:w="4873"/>
            <w:tcMar>
              <w:top w:w="110" w:type="dxa"/>
              <w:start w:w="140" w:type="dxa"/>
              <w:bottom w:w="110" w:type="dxa"/>
              <w:end w:w="140" w:type="dxa"/>
            </w:tcMar>
            <w:vAlign w:val="center"/>
            <w:shd w:fill="FFFFFF"/>
            <w:tcBorders>
              <w:top w:val="dashed" w:sz="8" w:color="FF8000"/>
              <w:bottom w:val="dashed" w:sz="8" w:color="FF8000"/>
              <w:start w:val="dashed" w:sz="8" w:color="FF8000"/>
              <w:end w:val="dashed" w:sz="8" w:color="FF8000"/>
            </w:tcBorders>
          </w:tcPr>
          <w:p>
            <w:pPr>
              <w:keepNext w:val="0"/>
              <w:spacing w:before="0" w:after="100" w:line="240" w:lineRule="auto"/>
              <w:jc w:val="center"/>
            </w:pPr>
            <w:r>
              <w:rPr>
                <w:rFonts w:ascii="Arial" w:hAnsi="Arial"/>
                <w:b/>
                <w:i w:val="0"/>
                <w:color w:val="FF8000"/>
                <w:sz w:val="23"/>
              </w:rPr>
              <w:t>DEVELOPMENT</w:t>
            </w:r>
          </w:p>
          <w:p>
            <w:pPr>
              <w:keepNext w:val="0"/>
              <w:spacing w:before="0" w:after="80" w:line="276" w:lineRule="auto"/>
            </w:pPr>
            <w:r>
              <w:rPr>
                <w:rFonts w:ascii="Arial" w:hAnsi="Arial"/>
                <w:b/>
                <w:i w:val="0"/>
                <w:color w:val="222222"/>
                <w:sz w:val="19"/>
              </w:rPr>
              <w:t>refine · simplify · amplify · combine · disrupt</w:t>
            </w:r>
          </w:p>
          <w:p>
            <w:pPr>
              <w:keepNext w:val="0"/>
              <w:spacing w:before="0" w:after="0" w:line="276" w:lineRule="auto"/>
            </w:pPr>
            <w:r>
              <w:rPr>
                <w:rFonts w:ascii="Arial" w:hAnsi="Arial"/>
                <w:b w:val="0"/>
                <w:i/>
                <w:color w:val="666666"/>
                <w:sz w:val="19"/>
              </w:rPr>
              <w:t>Which practical action should follow?</w:t>
            </w:r>
          </w:p>
        </w:tc>
      </w:tr>
    </w:tbl>
    <w:p>
      <w:r>
        <w:br w:type="page"/>
      </w:r>
    </w:p>
    <w:p>
      <w:pPr>
        <w:keepNext/>
        <w:spacing w:before="0" w:after="80" w:line="240" w:lineRule="auto"/>
      </w:pPr>
      <w:r>
        <w:rPr>
          <w:rFonts w:ascii="Arial" w:hAnsi="Arial"/>
          <w:b/>
          <w:i w:val="0"/>
          <w:color w:val="FF8000"/>
          <w:sz w:val="20"/>
        </w:rPr>
        <w:t>PHOTOCOPIABLE STUDENT SHEET</w:t>
      </w:r>
    </w:p>
    <w:p>
      <w:pPr>
        <w:pStyle w:val="Heading1"/>
      </w:pPr>
      <w:r>
        <w:t>Build a critical response</w:t>
      </w:r>
    </w:p>
    <w:p>
      <w:pPr>
        <w:keepNext w:val="0"/>
        <w:spacing w:before="0" w:after="120" w:line="293" w:lineRule="auto"/>
      </w:pPr>
      <w:r>
        <w:rPr>
          <w:rFonts w:ascii="Arial" w:hAnsi="Arial"/>
          <w:b w:val="0"/>
          <w:i w:val="0"/>
          <w:color w:val="222222"/>
          <w:sz w:val="23"/>
        </w:rPr>
        <w:t>Choose one detail from your work. Use the steps to construct a short, precise annotation.</w:t>
      </w:r>
    </w:p>
    <w:tbl>
      <w:tblPr>
        <w:tblW w:type="dxa" w:w="9745"/>
        <w:jc w:val="left"/>
        <w:tblLayout w:type="fixed"/>
        <w:tblLook w:firstColumn="1" w:firstRow="1" w:lastColumn="0" w:lastRow="0" w:noHBand="0" w:noVBand="1" w:val="04A0"/>
        <w:tblInd w:w="120" w:type="dxa"/>
      </w:tblPr>
      <w:tblGrid>
        <w:gridCol w:w="1050"/>
        <w:gridCol w:w="8695"/>
      </w:tblGrid>
      <w:tr>
        <w:tc>
          <w:tcPr>
            <w:tcW w:type="dxa" w:w="1050"/>
            <w:tcMar>
              <w:top w:w="110" w:type="dxa"/>
              <w:start w:w="140" w:type="dxa"/>
              <w:bottom w:w="110" w:type="dxa"/>
              <w:end w:w="140" w:type="dxa"/>
            </w:tcMar>
            <w:vAlign w:val="center"/>
            <w:shd w:fill="FF8000"/>
          </w:tcPr>
          <w:p>
            <w:pPr>
              <w:keepNext w:val="0"/>
              <w:spacing w:before="0" w:after="0" w:line="240" w:lineRule="auto"/>
              <w:jc w:val="center"/>
            </w:pPr>
            <w:r>
              <w:rPr>
                <w:rFonts w:ascii="Arial" w:hAnsi="Arial"/>
                <w:b/>
                <w:i w:val="0"/>
                <w:color w:val="343434"/>
                <w:sz w:val="36"/>
              </w:rPr>
              <w:t>1</w:t>
            </w:r>
          </w:p>
        </w:tc>
        <w:tc>
          <w:tcPr>
            <w:tcW w:type="dxa" w:w="8695"/>
            <w:tcMar>
              <w:top w:w="110" w:type="dxa"/>
              <w:start w:w="140" w:type="dxa"/>
              <w:bottom w:w="110" w:type="dxa"/>
              <w:end w:w="140" w:type="dxa"/>
            </w:tcMar>
            <w:vAlign w:val="center"/>
            <w:shd w:fill="FFFFFF"/>
          </w:tcPr>
          <w:p>
            <w:pPr>
              <w:keepNext w:val="0"/>
              <w:spacing w:before="0" w:after="40" w:line="240" w:lineRule="auto"/>
            </w:pPr>
            <w:r>
              <w:rPr>
                <w:rFonts w:ascii="Arial" w:hAnsi="Arial"/>
                <w:b/>
                <w:i w:val="0"/>
                <w:color w:val="FF8000"/>
                <w:sz w:val="22"/>
              </w:rPr>
              <w:t>VISIBLE EVIDENCE</w:t>
            </w:r>
          </w:p>
          <w:p>
            <w:pPr>
              <w:keepNext w:val="0"/>
              <w:spacing w:before="0" w:after="0" w:line="276" w:lineRule="auto"/>
            </w:pPr>
            <w:r>
              <w:rPr>
                <w:rFonts w:ascii="Arial" w:hAnsi="Arial"/>
                <w:b w:val="0"/>
                <w:i w:val="0"/>
                <w:color w:val="222222"/>
                <w:sz w:val="20"/>
              </w:rPr>
              <w:t>What can you point to? Name the colour, line, texture, composition, camera or design feature.</w:t>
            </w:r>
          </w:p>
        </w:tc>
      </w:tr>
    </w:tbl>
    <w:tbl>
      <w:tblPr>
        <w:tblW w:type="dxa" w:w="9745"/>
        <w:jc w:val="left"/>
        <w:tblLayout w:type="fixed"/>
        <w:tblLook w:firstColumn="1" w:firstRow="1" w:lastColumn="0" w:lastRow="0" w:noHBand="0" w:noVBand="1" w:val="04A0"/>
        <w:tblInd w:w="120" w:type="dxa"/>
      </w:tblPr>
      <w:tblGrid>
        <w:gridCol w:w="9745"/>
      </w:tblGrid>
      <w:tr>
        <w:trPr>
          <w:trHeight w:val="465" w:hRule="atLeast"/>
        </w:trPr>
        <w:tc>
          <w:tcPr>
            <w:tcW w:type="dxa" w:w="9745"/>
            <w:tcMar>
              <w:top w:w="40" w:type="dxa"/>
              <w:start w:w="0" w:type="dxa"/>
              <w:bottom w:w="40" w:type="dxa"/>
              <w:end w:w="0" w:type="dxa"/>
            </w:tcMar>
            <w:vAlign w:val="center"/>
            <w:tcBorders>
              <w:top w:val="nil"/>
              <w:bottom w:val="single" w:sz="4" w:color="B7B7B7"/>
              <w:start w:val="nil"/>
              <w:end w:val="nil"/>
            </w:tcBorders>
          </w:tcPr>
          <w:p>
            <w:pPr>
              <w:keepNext w:val="0"/>
              <w:spacing w:before="0" w:after="0" w:line="240" w:lineRule="auto"/>
            </w:pPr>
            <w:r>
              <w:rPr>
                <w:rFonts w:ascii="Arial" w:hAnsi="Arial"/>
                <w:b w:val="0"/>
                <w:i w:val="0"/>
                <w:color w:val="FFFFFF"/>
                <w:sz w:val="20"/>
              </w:rPr>
              <w:t xml:space="preserve"> </w:t>
            </w:r>
          </w:p>
        </w:tc>
      </w:tr>
    </w:tbl>
    <w:tbl>
      <w:tblPr>
        <w:tblW w:type="dxa" w:w="9745"/>
        <w:jc w:val="left"/>
        <w:tblLayout w:type="fixed"/>
        <w:tblLook w:firstColumn="1" w:firstRow="1" w:lastColumn="0" w:lastRow="0" w:noHBand="0" w:noVBand="1" w:val="04A0"/>
        <w:tblInd w:w="120" w:type="dxa"/>
      </w:tblPr>
      <w:tblGrid>
        <w:gridCol w:w="1050"/>
        <w:gridCol w:w="8695"/>
      </w:tblGrid>
      <w:tr>
        <w:tc>
          <w:tcPr>
            <w:tcW w:type="dxa" w:w="1050"/>
            <w:tcMar>
              <w:top w:w="110" w:type="dxa"/>
              <w:start w:w="140" w:type="dxa"/>
              <w:bottom w:w="110" w:type="dxa"/>
              <w:end w:w="140" w:type="dxa"/>
            </w:tcMar>
            <w:vAlign w:val="center"/>
            <w:shd w:fill="FF8000"/>
          </w:tcPr>
          <w:p>
            <w:pPr>
              <w:keepNext w:val="0"/>
              <w:spacing w:before="0" w:after="0" w:line="240" w:lineRule="auto"/>
              <w:jc w:val="center"/>
            </w:pPr>
            <w:r>
              <w:rPr>
                <w:rFonts w:ascii="Arial" w:hAnsi="Arial"/>
                <w:b/>
                <w:i w:val="0"/>
                <w:color w:val="343434"/>
                <w:sz w:val="36"/>
              </w:rPr>
              <w:t>2</w:t>
            </w:r>
          </w:p>
        </w:tc>
        <w:tc>
          <w:tcPr>
            <w:tcW w:type="dxa" w:w="8695"/>
            <w:tcMar>
              <w:top w:w="110" w:type="dxa"/>
              <w:start w:w="140" w:type="dxa"/>
              <w:bottom w:w="110" w:type="dxa"/>
              <w:end w:w="140" w:type="dxa"/>
            </w:tcMar>
            <w:vAlign w:val="center"/>
            <w:shd w:fill="FFFFFF"/>
          </w:tcPr>
          <w:p>
            <w:pPr>
              <w:keepNext w:val="0"/>
              <w:spacing w:before="0" w:after="40" w:line="240" w:lineRule="auto"/>
            </w:pPr>
            <w:r>
              <w:rPr>
                <w:rFonts w:ascii="Arial" w:hAnsi="Arial"/>
                <w:b/>
                <w:i w:val="0"/>
                <w:color w:val="FF8000"/>
                <w:sz w:val="22"/>
              </w:rPr>
              <w:t>PRECISE TERM</w:t>
            </w:r>
          </w:p>
          <w:p>
            <w:pPr>
              <w:keepNext w:val="0"/>
              <w:spacing w:before="0" w:after="0" w:line="276" w:lineRule="auto"/>
            </w:pPr>
            <w:r>
              <w:rPr>
                <w:rFonts w:ascii="Arial" w:hAnsi="Arial"/>
                <w:b w:val="0"/>
                <w:i w:val="0"/>
                <w:color w:val="222222"/>
                <w:sz w:val="20"/>
              </w:rPr>
              <w:t>Which specialist word describes it most accurately?</w:t>
            </w:r>
          </w:p>
        </w:tc>
      </w:tr>
    </w:tbl>
    <w:tbl>
      <w:tblPr>
        <w:tblW w:type="dxa" w:w="9745"/>
        <w:jc w:val="left"/>
        <w:tblLayout w:type="fixed"/>
        <w:tblLook w:firstColumn="1" w:firstRow="1" w:lastColumn="0" w:lastRow="0" w:noHBand="0" w:noVBand="1" w:val="04A0"/>
        <w:tblInd w:w="120" w:type="dxa"/>
      </w:tblPr>
      <w:tblGrid>
        <w:gridCol w:w="9745"/>
      </w:tblGrid>
      <w:tr>
        <w:trPr>
          <w:trHeight w:val="465" w:hRule="atLeast"/>
        </w:trPr>
        <w:tc>
          <w:tcPr>
            <w:tcW w:type="dxa" w:w="9745"/>
            <w:tcMar>
              <w:top w:w="40" w:type="dxa"/>
              <w:start w:w="0" w:type="dxa"/>
              <w:bottom w:w="40" w:type="dxa"/>
              <w:end w:w="0" w:type="dxa"/>
            </w:tcMar>
            <w:vAlign w:val="center"/>
            <w:tcBorders>
              <w:top w:val="nil"/>
              <w:bottom w:val="single" w:sz="4" w:color="B7B7B7"/>
              <w:start w:val="nil"/>
              <w:end w:val="nil"/>
            </w:tcBorders>
          </w:tcPr>
          <w:p>
            <w:pPr>
              <w:keepNext w:val="0"/>
              <w:spacing w:before="0" w:after="0" w:line="240" w:lineRule="auto"/>
            </w:pPr>
            <w:r>
              <w:rPr>
                <w:rFonts w:ascii="Arial" w:hAnsi="Arial"/>
                <w:b w:val="0"/>
                <w:i w:val="0"/>
                <w:color w:val="FFFFFF"/>
                <w:sz w:val="20"/>
              </w:rPr>
              <w:t xml:space="preserve"> </w:t>
            </w:r>
          </w:p>
        </w:tc>
      </w:tr>
    </w:tbl>
    <w:tbl>
      <w:tblPr>
        <w:tblW w:type="dxa" w:w="9745"/>
        <w:jc w:val="left"/>
        <w:tblLayout w:type="fixed"/>
        <w:tblLook w:firstColumn="1" w:firstRow="1" w:lastColumn="0" w:lastRow="0" w:noHBand="0" w:noVBand="1" w:val="04A0"/>
        <w:tblInd w:w="120" w:type="dxa"/>
      </w:tblPr>
      <w:tblGrid>
        <w:gridCol w:w="1050"/>
        <w:gridCol w:w="8695"/>
      </w:tblGrid>
      <w:tr>
        <w:tc>
          <w:tcPr>
            <w:tcW w:type="dxa" w:w="1050"/>
            <w:tcMar>
              <w:top w:w="110" w:type="dxa"/>
              <w:start w:w="140" w:type="dxa"/>
              <w:bottom w:w="110" w:type="dxa"/>
              <w:end w:w="140" w:type="dxa"/>
            </w:tcMar>
            <w:vAlign w:val="center"/>
            <w:shd w:fill="FF8000"/>
          </w:tcPr>
          <w:p>
            <w:pPr>
              <w:keepNext w:val="0"/>
              <w:spacing w:before="0" w:after="0" w:line="240" w:lineRule="auto"/>
              <w:jc w:val="center"/>
            </w:pPr>
            <w:r>
              <w:rPr>
                <w:rFonts w:ascii="Arial" w:hAnsi="Arial"/>
                <w:b/>
                <w:i w:val="0"/>
                <w:color w:val="343434"/>
                <w:sz w:val="36"/>
              </w:rPr>
              <w:t>3</w:t>
            </w:r>
          </w:p>
        </w:tc>
        <w:tc>
          <w:tcPr>
            <w:tcW w:type="dxa" w:w="8695"/>
            <w:tcMar>
              <w:top w:w="110" w:type="dxa"/>
              <w:start w:w="140" w:type="dxa"/>
              <w:bottom w:w="110" w:type="dxa"/>
              <w:end w:w="140" w:type="dxa"/>
            </w:tcMar>
            <w:vAlign w:val="center"/>
            <w:shd w:fill="FFFFFF"/>
          </w:tcPr>
          <w:p>
            <w:pPr>
              <w:keepNext w:val="0"/>
              <w:spacing w:before="0" w:after="40" w:line="240" w:lineRule="auto"/>
            </w:pPr>
            <w:r>
              <w:rPr>
                <w:rFonts w:ascii="Arial" w:hAnsi="Arial"/>
                <w:b/>
                <w:i w:val="0"/>
                <w:color w:val="FF8000"/>
                <w:sz w:val="22"/>
              </w:rPr>
              <w:t>EFFECT OR MEANING</w:t>
            </w:r>
          </w:p>
          <w:p>
            <w:pPr>
              <w:keepNext w:val="0"/>
              <w:spacing w:before="0" w:after="0" w:line="276" w:lineRule="auto"/>
            </w:pPr>
            <w:r>
              <w:rPr>
                <w:rFonts w:ascii="Arial" w:hAnsi="Arial"/>
                <w:b w:val="0"/>
                <w:i w:val="0"/>
                <w:color w:val="222222"/>
                <w:sz w:val="20"/>
              </w:rPr>
              <w:t>What does the feature emphasise, suggest, reinforce or disrupt?</w:t>
            </w:r>
          </w:p>
        </w:tc>
      </w:tr>
    </w:tbl>
    <w:tbl>
      <w:tblPr>
        <w:tblW w:type="dxa" w:w="9745"/>
        <w:jc w:val="left"/>
        <w:tblLayout w:type="fixed"/>
        <w:tblLook w:firstColumn="1" w:firstRow="1" w:lastColumn="0" w:lastRow="0" w:noHBand="0" w:noVBand="1" w:val="04A0"/>
        <w:tblInd w:w="120" w:type="dxa"/>
      </w:tblPr>
      <w:tblGrid>
        <w:gridCol w:w="9745"/>
      </w:tblGrid>
      <w:tr>
        <w:trPr>
          <w:trHeight w:val="465" w:hRule="atLeast"/>
        </w:trPr>
        <w:tc>
          <w:tcPr>
            <w:tcW w:type="dxa" w:w="9745"/>
            <w:tcMar>
              <w:top w:w="40" w:type="dxa"/>
              <w:start w:w="0" w:type="dxa"/>
              <w:bottom w:w="40" w:type="dxa"/>
              <w:end w:w="0" w:type="dxa"/>
            </w:tcMar>
            <w:vAlign w:val="center"/>
            <w:tcBorders>
              <w:top w:val="nil"/>
              <w:bottom w:val="single" w:sz="4" w:color="B7B7B7"/>
              <w:start w:val="nil"/>
              <w:end w:val="nil"/>
            </w:tcBorders>
          </w:tcPr>
          <w:p>
            <w:pPr>
              <w:keepNext w:val="0"/>
              <w:spacing w:before="0" w:after="0" w:line="240" w:lineRule="auto"/>
            </w:pPr>
            <w:r>
              <w:rPr>
                <w:rFonts w:ascii="Arial" w:hAnsi="Arial"/>
                <w:b w:val="0"/>
                <w:i w:val="0"/>
                <w:color w:val="FFFFFF"/>
                <w:sz w:val="20"/>
              </w:rPr>
              <w:t xml:space="preserve"> </w:t>
            </w:r>
          </w:p>
        </w:tc>
      </w:tr>
    </w:tbl>
    <w:tbl>
      <w:tblPr>
        <w:tblW w:type="dxa" w:w="9745"/>
        <w:jc w:val="left"/>
        <w:tblLayout w:type="fixed"/>
        <w:tblLook w:firstColumn="1" w:firstRow="1" w:lastColumn="0" w:lastRow="0" w:noHBand="0" w:noVBand="1" w:val="04A0"/>
        <w:tblInd w:w="120" w:type="dxa"/>
      </w:tblPr>
      <w:tblGrid>
        <w:gridCol w:w="1050"/>
        <w:gridCol w:w="8695"/>
      </w:tblGrid>
      <w:tr>
        <w:tc>
          <w:tcPr>
            <w:tcW w:type="dxa" w:w="1050"/>
            <w:tcMar>
              <w:top w:w="110" w:type="dxa"/>
              <w:start w:w="140" w:type="dxa"/>
              <w:bottom w:w="110" w:type="dxa"/>
              <w:end w:w="140" w:type="dxa"/>
            </w:tcMar>
            <w:vAlign w:val="center"/>
            <w:shd w:fill="FF8000"/>
          </w:tcPr>
          <w:p>
            <w:pPr>
              <w:keepNext w:val="0"/>
              <w:spacing w:before="0" w:after="0" w:line="240" w:lineRule="auto"/>
              <w:jc w:val="center"/>
            </w:pPr>
            <w:r>
              <w:rPr>
                <w:rFonts w:ascii="Arial" w:hAnsi="Arial"/>
                <w:b/>
                <w:i w:val="0"/>
                <w:color w:val="343434"/>
                <w:sz w:val="36"/>
              </w:rPr>
              <w:t>4</w:t>
            </w:r>
          </w:p>
        </w:tc>
        <w:tc>
          <w:tcPr>
            <w:tcW w:type="dxa" w:w="8695"/>
            <w:tcMar>
              <w:top w:w="110" w:type="dxa"/>
              <w:start w:w="140" w:type="dxa"/>
              <w:bottom w:w="110" w:type="dxa"/>
              <w:end w:w="140" w:type="dxa"/>
            </w:tcMar>
            <w:vAlign w:val="center"/>
            <w:shd w:fill="FFFFFF"/>
          </w:tcPr>
          <w:p>
            <w:pPr>
              <w:keepNext w:val="0"/>
              <w:spacing w:before="0" w:after="40" w:line="240" w:lineRule="auto"/>
            </w:pPr>
            <w:r>
              <w:rPr>
                <w:rFonts w:ascii="Arial" w:hAnsi="Arial"/>
                <w:b/>
                <w:i w:val="0"/>
                <w:color w:val="FF8000"/>
                <w:sz w:val="22"/>
              </w:rPr>
              <w:t>CONNECTION</w:t>
            </w:r>
          </w:p>
          <w:p>
            <w:pPr>
              <w:keepNext w:val="0"/>
              <w:spacing w:before="0" w:after="0" w:line="276" w:lineRule="auto"/>
            </w:pPr>
            <w:r>
              <w:rPr>
                <w:rFonts w:ascii="Arial" w:hAnsi="Arial"/>
                <w:b w:val="0"/>
                <w:i w:val="0"/>
                <w:color w:val="222222"/>
                <w:sz w:val="20"/>
              </w:rPr>
              <w:t>How does this relate to your intention, source, audience or next decision?</w:t>
            </w:r>
          </w:p>
        </w:tc>
      </w:tr>
    </w:tbl>
    <w:tbl>
      <w:tblPr>
        <w:tblW w:type="dxa" w:w="9745"/>
        <w:jc w:val="left"/>
        <w:tblLayout w:type="fixed"/>
        <w:tblLook w:firstColumn="1" w:firstRow="1" w:lastColumn="0" w:lastRow="0" w:noHBand="0" w:noVBand="1" w:val="04A0"/>
        <w:tblInd w:w="120" w:type="dxa"/>
      </w:tblPr>
      <w:tblGrid>
        <w:gridCol w:w="9745"/>
      </w:tblGrid>
      <w:tr>
        <w:trPr>
          <w:trHeight w:val="465" w:hRule="atLeast"/>
        </w:trPr>
        <w:tc>
          <w:tcPr>
            <w:tcW w:type="dxa" w:w="9745"/>
            <w:tcMar>
              <w:top w:w="40" w:type="dxa"/>
              <w:start w:w="0" w:type="dxa"/>
              <w:bottom w:w="40" w:type="dxa"/>
              <w:end w:w="0" w:type="dxa"/>
            </w:tcMar>
            <w:vAlign w:val="center"/>
            <w:tcBorders>
              <w:top w:val="nil"/>
              <w:bottom w:val="single" w:sz="4" w:color="B7B7B7"/>
              <w:start w:val="nil"/>
              <w:end w:val="nil"/>
            </w:tcBorders>
          </w:tcPr>
          <w:p>
            <w:pPr>
              <w:keepNext w:val="0"/>
              <w:spacing w:before="0" w:after="0" w:line="240" w:lineRule="auto"/>
            </w:pPr>
            <w:r>
              <w:rPr>
                <w:rFonts w:ascii="Arial" w:hAnsi="Arial"/>
                <w:b w:val="0"/>
                <w:i w:val="0"/>
                <w:color w:val="FFFFFF"/>
                <w:sz w:val="20"/>
              </w:rPr>
              <w:t xml:space="preserve"> </w:t>
            </w:r>
          </w:p>
        </w:tc>
      </w:tr>
    </w:tbl>
    <w:p>
      <w:pPr>
        <w:pStyle w:val="Heading2"/>
      </w:pPr>
      <w:r>
        <w:t>My complete response</w:t>
      </w:r>
    </w:p>
    <w:tbl>
      <w:tblPr>
        <w:tblW w:type="dxa" w:w="9745"/>
        <w:jc w:val="left"/>
        <w:tblLayout w:type="fixed"/>
        <w:tblLook w:firstColumn="1" w:firstRow="1" w:lastColumn="0" w:lastRow="0" w:noHBand="0" w:noVBand="1" w:val="04A0"/>
        <w:tblInd w:w="120" w:type="dxa"/>
      </w:tblPr>
      <w:tblGrid>
        <w:gridCol w:w="9745"/>
      </w:tblGrid>
      <w:tr>
        <w:trPr>
          <w:trHeight w:val="465" w:hRule="atLeast"/>
        </w:trPr>
        <w:tc>
          <w:tcPr>
            <w:tcW w:type="dxa" w:w="9745"/>
            <w:tcMar>
              <w:top w:w="40" w:type="dxa"/>
              <w:start w:w="0" w:type="dxa"/>
              <w:bottom w:w="40" w:type="dxa"/>
              <w:end w:w="0" w:type="dxa"/>
            </w:tcMar>
            <w:vAlign w:val="center"/>
            <w:tcBorders>
              <w:top w:val="nil"/>
              <w:bottom w:val="single" w:sz="4" w:color="B7B7B7"/>
              <w:start w:val="nil"/>
              <w:end w:val="nil"/>
            </w:tcBorders>
          </w:tcPr>
          <w:p>
            <w:pPr>
              <w:keepNext w:val="0"/>
              <w:spacing w:before="0" w:after="0" w:line="240" w:lineRule="auto"/>
            </w:pPr>
            <w:r>
              <w:rPr>
                <w:rFonts w:ascii="Arial" w:hAnsi="Arial"/>
                <w:b w:val="0"/>
                <w:i w:val="0"/>
                <w:color w:val="FFFFFF"/>
                <w:sz w:val="20"/>
              </w:rPr>
              <w:t xml:space="preserve"> </w:t>
            </w:r>
          </w:p>
        </w:tc>
      </w:tr>
      <w:tr>
        <w:trPr>
          <w:trHeight w:val="465" w:hRule="atLeast"/>
        </w:trPr>
        <w:tc>
          <w:tcPr>
            <w:tcW w:type="dxa" w:w="9745"/>
            <w:tcMar>
              <w:top w:w="40" w:type="dxa"/>
              <w:start w:w="0" w:type="dxa"/>
              <w:bottom w:w="40" w:type="dxa"/>
              <w:end w:w="0" w:type="dxa"/>
            </w:tcMar>
            <w:vAlign w:val="center"/>
            <w:tcBorders>
              <w:top w:val="nil"/>
              <w:bottom w:val="single" w:sz="4" w:color="B7B7B7"/>
              <w:start w:val="nil"/>
              <w:end w:val="nil"/>
            </w:tcBorders>
          </w:tcPr>
          <w:p>
            <w:pPr>
              <w:keepNext w:val="0"/>
              <w:spacing w:before="0" w:after="0" w:line="240" w:lineRule="auto"/>
            </w:pPr>
            <w:r>
              <w:rPr>
                <w:rFonts w:ascii="Arial" w:hAnsi="Arial"/>
                <w:b w:val="0"/>
                <w:i w:val="0"/>
                <w:color w:val="FFFFFF"/>
                <w:sz w:val="20"/>
              </w:rPr>
              <w:t xml:space="preserve"> </w:t>
            </w:r>
          </w:p>
        </w:tc>
      </w:tr>
      <w:tr>
        <w:trPr>
          <w:trHeight w:val="465" w:hRule="atLeast"/>
        </w:trPr>
        <w:tc>
          <w:tcPr>
            <w:tcW w:type="dxa" w:w="9745"/>
            <w:tcMar>
              <w:top w:w="40" w:type="dxa"/>
              <w:start w:w="0" w:type="dxa"/>
              <w:bottom w:w="40" w:type="dxa"/>
              <w:end w:w="0" w:type="dxa"/>
            </w:tcMar>
            <w:vAlign w:val="center"/>
            <w:tcBorders>
              <w:top w:val="nil"/>
              <w:bottom w:val="single" w:sz="4" w:color="B7B7B7"/>
              <w:start w:val="nil"/>
              <w:end w:val="nil"/>
            </w:tcBorders>
          </w:tcPr>
          <w:p>
            <w:pPr>
              <w:keepNext w:val="0"/>
              <w:spacing w:before="0" w:after="0" w:line="240" w:lineRule="auto"/>
            </w:pPr>
            <w:r>
              <w:rPr>
                <w:rFonts w:ascii="Arial" w:hAnsi="Arial"/>
                <w:b w:val="0"/>
                <w:i w:val="0"/>
                <w:color w:val="FFFFFF"/>
                <w:sz w:val="20"/>
              </w:rPr>
              <w:t xml:space="preserve"> </w:t>
            </w:r>
          </w:p>
        </w:tc>
      </w:tr>
    </w:tbl>
    <w:p>
      <w:r>
        <w:br w:type="page"/>
      </w:r>
    </w:p>
    <w:p>
      <w:pPr>
        <w:keepNext/>
        <w:spacing w:before="0" w:after="80" w:line="240" w:lineRule="auto"/>
      </w:pPr>
      <w:r>
        <w:rPr>
          <w:rFonts w:ascii="Arial" w:hAnsi="Arial"/>
          <w:b/>
          <w:i w:val="0"/>
          <w:color w:val="FF8000"/>
          <w:sz w:val="20"/>
        </w:rPr>
        <w:t>PHOTOCOPIABLE STUDENT CHALLENGE</w:t>
      </w:r>
    </w:p>
    <w:p>
      <w:pPr>
        <w:pStyle w:val="Heading1"/>
      </w:pPr>
      <w:r>
        <w:t>Replace the vague language</w:t>
      </w:r>
    </w:p>
    <w:p>
      <w:pPr>
        <w:keepNext w:val="0"/>
        <w:spacing w:before="0" w:after="120" w:line="293" w:lineRule="auto"/>
      </w:pPr>
      <w:r>
        <w:rPr>
          <w:rFonts w:ascii="Arial" w:hAnsi="Arial"/>
          <w:b w:val="0"/>
          <w:i w:val="0"/>
          <w:color w:val="222222"/>
          <w:sz w:val="23"/>
        </w:rPr>
        <w:t>Rewrite each comment using accurate visual vocabulary and a clear explanation. Do not simply add more adjectives.</w:t>
      </w:r>
    </w:p>
    <w:tbl>
      <w:tblPr>
        <w:tblW w:type="dxa" w:w="9745"/>
        <w:jc w:val="left"/>
        <w:tblLayout w:type="fixed"/>
        <w:tblLook w:firstColumn="1" w:firstRow="1" w:lastColumn="0" w:lastRow="0" w:noHBand="0" w:noVBand="1" w:val="04A0"/>
        <w:tblInd w:w="120" w:type="dxa"/>
      </w:tblPr>
      <w:tblGrid>
        <w:gridCol w:w="3900"/>
        <w:gridCol w:w="5845"/>
      </w:tblGrid>
      <w:tr>
        <w:trPr>
          <w:tblHeader w:val="true"/>
        </w:trPr>
        <w:tc>
          <w:tcPr>
            <w:tcW w:type="dxa" w:w="3900"/>
            <w:tcMar>
              <w:top w:w="110" w:type="dxa"/>
              <w:start w:w="140" w:type="dxa"/>
              <w:bottom w:w="110" w:type="dxa"/>
              <w:end w:w="140" w:type="dxa"/>
            </w:tcMar>
            <w:vAlign w:val="center"/>
            <w:shd w:fill="FFFFFF"/>
            <w:tcBorders>
              <w:top w:val="single" w:sz="6" w:color="FF8000"/>
              <w:bottom w:val="single" w:sz="10" w:color="FF8000"/>
              <w:start w:val="single" w:sz="4" w:color="D0D0D0"/>
              <w:end w:val="single" w:sz="4" w:color="D0D0D0"/>
            </w:tcBorders>
          </w:tcPr>
          <w:p>
            <w:pPr>
              <w:keepNext w:val="0"/>
              <w:spacing w:before="0" w:after="0" w:line="240" w:lineRule="auto"/>
            </w:pPr>
            <w:r>
              <w:rPr>
                <w:rFonts w:ascii="Arial" w:hAnsi="Arial"/>
                <w:b/>
                <w:i w:val="0"/>
                <w:color w:val="FF8000"/>
                <w:sz w:val="19"/>
              </w:rPr>
              <w:t>VAGUE COMMENT</w:t>
            </w:r>
          </w:p>
        </w:tc>
        <w:tc>
          <w:tcPr>
            <w:tcW w:type="dxa" w:w="5845"/>
            <w:tcMar>
              <w:top w:w="110" w:type="dxa"/>
              <w:start w:w="140" w:type="dxa"/>
              <w:bottom w:w="110" w:type="dxa"/>
              <w:end w:w="140" w:type="dxa"/>
            </w:tcMar>
            <w:vAlign w:val="center"/>
            <w:shd w:fill="FFFFFF"/>
            <w:tcBorders>
              <w:top w:val="single" w:sz="6" w:color="FF8000"/>
              <w:bottom w:val="single" w:sz="10" w:color="FF8000"/>
              <w:start w:val="single" w:sz="4" w:color="D0D0D0"/>
              <w:end w:val="single" w:sz="4" w:color="D0D0D0"/>
            </w:tcBorders>
          </w:tcPr>
          <w:p>
            <w:pPr>
              <w:keepNext w:val="0"/>
              <w:spacing w:before="0" w:after="0" w:line="240" w:lineRule="auto"/>
            </w:pPr>
            <w:r>
              <w:rPr>
                <w:rFonts w:ascii="Arial" w:hAnsi="Arial"/>
                <w:b/>
                <w:i w:val="0"/>
                <w:color w:val="FF8000"/>
                <w:sz w:val="19"/>
              </w:rPr>
              <w:t>REWRITE WITH EVIDENCE</w:t>
            </w:r>
          </w:p>
        </w:tc>
      </w:tr>
      <w:tr>
        <w:tc>
          <w:tcPr>
            <w:tcW w:type="dxa" w:w="3900"/>
            <w:shd w:fill="FFFFFF"/>
            <w:tcBorders>
              <w:top w:val="single" w:sz="4" w:color="D0D0D0"/>
              <w:bottom w:val="single" w:sz="4" w:color="D0D0D0"/>
              <w:start w:val="single" w:sz="4" w:color="D0D0D0"/>
              <w:end w:val="single" w:sz="4" w:color="D0D0D0"/>
            </w:tcBorders>
          </w:tcPr>
          <w:p>
            <w:pPr>
              <w:keepNext w:val="0"/>
              <w:spacing w:before="0" w:after="0" w:line="276" w:lineRule="auto"/>
            </w:pPr>
            <w:r>
              <w:rPr>
                <w:rFonts w:ascii="Arial" w:hAnsi="Arial"/>
                <w:b/>
                <w:i w:val="0"/>
                <w:color w:val="222222"/>
                <w:sz w:val="20"/>
              </w:rPr>
              <w:t>The colours look good.</w:t>
            </w:r>
          </w:p>
        </w:tc>
        <w:tc>
          <w:tcPr>
            <w:tcW w:type="dxa" w:w="5845"/>
            <w:shd w:fill="FFFFFF"/>
            <w:tcBorders>
              <w:top w:val="single" w:sz="4" w:color="D0D0D0"/>
              <w:bottom w:val="single" w:sz="4" w:color="D0D0D0"/>
              <w:start w:val="single" w:sz="4" w:color="D0D0D0"/>
              <w:end w:val="single" w:sz="4" w:color="D0D0D0"/>
            </w:tcBorders>
          </w:tcPr>
          <w:p>
            <w:pPr>
              <w:keepNext w:val="0"/>
              <w:spacing w:before="0" w:after="80" w:line="276" w:lineRule="auto"/>
            </w:pPr>
            <w:r>
              <w:rPr>
                <w:rFonts w:ascii="Arial" w:hAnsi="Arial"/>
                <w:b w:val="0"/>
                <w:i/>
                <w:color w:val="666666"/>
                <w:sz w:val="19"/>
              </w:rPr>
              <w:t>Name the palette and explain the mood or hierarchy it creates.</w:t>
            </w:r>
          </w:p>
          <w:p>
            <w:pPr>
              <w:keepNext w:val="0"/>
              <w:spacing w:before="40" w:after="40" w:line="240" w:lineRule="auto"/>
              <w:pBdr>
                <w:bottom w:val="single" w:sz="4" w:color="B7B7B7"/>
              </w:pBdr>
            </w:pPr>
            <w:r>
              <w:rPr>
                <w:rFonts w:ascii="Arial" w:hAnsi="Arial"/>
                <w:b w:val="0"/>
                <w:i w:val="0"/>
                <w:color w:val="FFFFFF"/>
                <w:sz w:val="18"/>
              </w:rPr>
              <w:t xml:space="preserve"> </w:t>
            </w:r>
          </w:p>
          <w:p>
            <w:pPr>
              <w:keepNext w:val="0"/>
              <w:spacing w:before="40" w:after="40" w:line="240" w:lineRule="auto"/>
              <w:pBdr>
                <w:bottom w:val="single" w:sz="4" w:color="B7B7B7"/>
              </w:pBdr>
            </w:pPr>
            <w:r>
              <w:rPr>
                <w:rFonts w:ascii="Arial" w:hAnsi="Arial"/>
                <w:b w:val="0"/>
                <w:i w:val="0"/>
                <w:color w:val="FFFFFF"/>
                <w:sz w:val="18"/>
              </w:rPr>
              <w:t xml:space="preserve"> </w:t>
            </w:r>
          </w:p>
        </w:tc>
      </w:tr>
      <w:tr>
        <w:tc>
          <w:tcPr>
            <w:tcW w:type="dxa" w:w="3900"/>
            <w:shd w:fill="FFFFFF"/>
            <w:tcBorders>
              <w:top w:val="single" w:sz="4" w:color="D0D0D0"/>
              <w:bottom w:val="single" w:sz="4" w:color="D0D0D0"/>
              <w:start w:val="single" w:sz="4" w:color="D0D0D0"/>
              <w:end w:val="single" w:sz="4" w:color="D0D0D0"/>
            </w:tcBorders>
          </w:tcPr>
          <w:p>
            <w:pPr>
              <w:keepNext w:val="0"/>
              <w:spacing w:before="0" w:after="0" w:line="276" w:lineRule="auto"/>
            </w:pPr>
            <w:r>
              <w:rPr>
                <w:rFonts w:ascii="Arial" w:hAnsi="Arial"/>
                <w:b/>
                <w:i w:val="0"/>
                <w:color w:val="222222"/>
                <w:sz w:val="20"/>
              </w:rPr>
              <w:t>The artist uses lots of texture.</w:t>
            </w:r>
          </w:p>
        </w:tc>
        <w:tc>
          <w:tcPr>
            <w:tcW w:type="dxa" w:w="5845"/>
            <w:shd w:fill="FFFFFF"/>
            <w:tcBorders>
              <w:top w:val="single" w:sz="4" w:color="D0D0D0"/>
              <w:bottom w:val="single" w:sz="4" w:color="D0D0D0"/>
              <w:start w:val="single" w:sz="4" w:color="D0D0D0"/>
              <w:end w:val="single" w:sz="4" w:color="D0D0D0"/>
            </w:tcBorders>
          </w:tcPr>
          <w:p>
            <w:pPr>
              <w:keepNext w:val="0"/>
              <w:spacing w:before="0" w:after="80" w:line="276" w:lineRule="auto"/>
            </w:pPr>
            <w:r>
              <w:rPr>
                <w:rFonts w:ascii="Arial" w:hAnsi="Arial"/>
                <w:b w:val="0"/>
                <w:i/>
                <w:color w:val="666666"/>
                <w:sz w:val="19"/>
              </w:rPr>
              <w:t>Identify the surface quality and explain its effect.</w:t>
            </w:r>
          </w:p>
          <w:p>
            <w:pPr>
              <w:keepNext w:val="0"/>
              <w:spacing w:before="40" w:after="40" w:line="240" w:lineRule="auto"/>
              <w:pBdr>
                <w:bottom w:val="single" w:sz="4" w:color="B7B7B7"/>
              </w:pBdr>
            </w:pPr>
            <w:r>
              <w:rPr>
                <w:rFonts w:ascii="Arial" w:hAnsi="Arial"/>
                <w:b w:val="0"/>
                <w:i w:val="0"/>
                <w:color w:val="FFFFFF"/>
                <w:sz w:val="18"/>
              </w:rPr>
              <w:t xml:space="preserve"> </w:t>
            </w:r>
          </w:p>
          <w:p>
            <w:pPr>
              <w:keepNext w:val="0"/>
              <w:spacing w:before="40" w:after="40" w:line="240" w:lineRule="auto"/>
              <w:pBdr>
                <w:bottom w:val="single" w:sz="4" w:color="B7B7B7"/>
              </w:pBdr>
            </w:pPr>
            <w:r>
              <w:rPr>
                <w:rFonts w:ascii="Arial" w:hAnsi="Arial"/>
                <w:b w:val="0"/>
                <w:i w:val="0"/>
                <w:color w:val="FFFFFF"/>
                <w:sz w:val="18"/>
              </w:rPr>
              <w:t xml:space="preserve"> </w:t>
            </w:r>
          </w:p>
        </w:tc>
      </w:tr>
      <w:tr>
        <w:tc>
          <w:tcPr>
            <w:tcW w:type="dxa" w:w="3900"/>
            <w:shd w:fill="FFFFFF"/>
            <w:tcBorders>
              <w:top w:val="single" w:sz="4" w:color="D0D0D0"/>
              <w:bottom w:val="single" w:sz="4" w:color="D0D0D0"/>
              <w:start w:val="single" w:sz="4" w:color="D0D0D0"/>
              <w:end w:val="single" w:sz="4" w:color="D0D0D0"/>
            </w:tcBorders>
          </w:tcPr>
          <w:p>
            <w:pPr>
              <w:keepNext w:val="0"/>
              <w:spacing w:before="0" w:after="0" w:line="276" w:lineRule="auto"/>
            </w:pPr>
            <w:r>
              <w:rPr>
                <w:rFonts w:ascii="Arial" w:hAnsi="Arial"/>
                <w:b/>
                <w:i w:val="0"/>
                <w:color w:val="222222"/>
                <w:sz w:val="20"/>
              </w:rPr>
              <w:t>This photograph is dramatic.</w:t>
            </w:r>
          </w:p>
        </w:tc>
        <w:tc>
          <w:tcPr>
            <w:tcW w:type="dxa" w:w="5845"/>
            <w:shd w:fill="FFFFFF"/>
            <w:tcBorders>
              <w:top w:val="single" w:sz="4" w:color="D0D0D0"/>
              <w:bottom w:val="single" w:sz="4" w:color="D0D0D0"/>
              <w:start w:val="single" w:sz="4" w:color="D0D0D0"/>
              <w:end w:val="single" w:sz="4" w:color="D0D0D0"/>
            </w:tcBorders>
          </w:tcPr>
          <w:p>
            <w:pPr>
              <w:keepNext w:val="0"/>
              <w:spacing w:before="0" w:after="80" w:line="276" w:lineRule="auto"/>
            </w:pPr>
            <w:r>
              <w:rPr>
                <w:rFonts w:ascii="Arial" w:hAnsi="Arial"/>
                <w:b w:val="0"/>
                <w:i/>
                <w:color w:val="666666"/>
                <w:sz w:val="19"/>
              </w:rPr>
              <w:t>Refer to viewpoint, light, framing, focus or tonal contrast.</w:t>
            </w:r>
          </w:p>
          <w:p>
            <w:pPr>
              <w:keepNext w:val="0"/>
              <w:spacing w:before="40" w:after="40" w:line="240" w:lineRule="auto"/>
              <w:pBdr>
                <w:bottom w:val="single" w:sz="4" w:color="B7B7B7"/>
              </w:pBdr>
            </w:pPr>
            <w:r>
              <w:rPr>
                <w:rFonts w:ascii="Arial" w:hAnsi="Arial"/>
                <w:b w:val="0"/>
                <w:i w:val="0"/>
                <w:color w:val="FFFFFF"/>
                <w:sz w:val="18"/>
              </w:rPr>
              <w:t xml:space="preserve"> </w:t>
            </w:r>
          </w:p>
          <w:p>
            <w:pPr>
              <w:keepNext w:val="0"/>
              <w:spacing w:before="40" w:after="40" w:line="240" w:lineRule="auto"/>
              <w:pBdr>
                <w:bottom w:val="single" w:sz="4" w:color="B7B7B7"/>
              </w:pBdr>
            </w:pPr>
            <w:r>
              <w:rPr>
                <w:rFonts w:ascii="Arial" w:hAnsi="Arial"/>
                <w:b w:val="0"/>
                <w:i w:val="0"/>
                <w:color w:val="FFFFFF"/>
                <w:sz w:val="18"/>
              </w:rPr>
              <w:t xml:space="preserve"> </w:t>
            </w:r>
          </w:p>
        </w:tc>
      </w:tr>
      <w:tr>
        <w:tc>
          <w:tcPr>
            <w:tcW w:type="dxa" w:w="3900"/>
            <w:shd w:fill="FFFFFF"/>
            <w:tcBorders>
              <w:top w:val="single" w:sz="4" w:color="D0D0D0"/>
              <w:bottom w:val="single" w:sz="4" w:color="D0D0D0"/>
              <w:start w:val="single" w:sz="4" w:color="D0D0D0"/>
              <w:end w:val="single" w:sz="4" w:color="D0D0D0"/>
            </w:tcBorders>
          </w:tcPr>
          <w:p>
            <w:pPr>
              <w:keepNext w:val="0"/>
              <w:spacing w:before="0" w:after="0" w:line="276" w:lineRule="auto"/>
            </w:pPr>
            <w:r>
              <w:rPr>
                <w:rFonts w:ascii="Arial" w:hAnsi="Arial"/>
                <w:b/>
                <w:i w:val="0"/>
                <w:color w:val="222222"/>
                <w:sz w:val="20"/>
              </w:rPr>
              <w:t>The writing stands out.</w:t>
            </w:r>
          </w:p>
        </w:tc>
        <w:tc>
          <w:tcPr>
            <w:tcW w:type="dxa" w:w="5845"/>
            <w:shd w:fill="FFFFFF"/>
            <w:tcBorders>
              <w:top w:val="single" w:sz="4" w:color="D0D0D0"/>
              <w:bottom w:val="single" w:sz="4" w:color="D0D0D0"/>
              <w:start w:val="single" w:sz="4" w:color="D0D0D0"/>
              <w:end w:val="single" w:sz="4" w:color="D0D0D0"/>
            </w:tcBorders>
          </w:tcPr>
          <w:p>
            <w:pPr>
              <w:keepNext w:val="0"/>
              <w:spacing w:before="0" w:after="80" w:line="276" w:lineRule="auto"/>
            </w:pPr>
            <w:r>
              <w:rPr>
                <w:rFonts w:ascii="Arial" w:hAnsi="Arial"/>
                <w:b w:val="0"/>
                <w:i/>
                <w:color w:val="666666"/>
                <w:sz w:val="19"/>
              </w:rPr>
              <w:t>Explain the typography, scale, colour contrast or hierarchy.</w:t>
            </w:r>
          </w:p>
          <w:p>
            <w:pPr>
              <w:keepNext w:val="0"/>
              <w:spacing w:before="40" w:after="40" w:line="240" w:lineRule="auto"/>
              <w:pBdr>
                <w:bottom w:val="single" w:sz="4" w:color="B7B7B7"/>
              </w:pBdr>
            </w:pPr>
            <w:r>
              <w:rPr>
                <w:rFonts w:ascii="Arial" w:hAnsi="Arial"/>
                <w:b w:val="0"/>
                <w:i w:val="0"/>
                <w:color w:val="FFFFFF"/>
                <w:sz w:val="18"/>
              </w:rPr>
              <w:t xml:space="preserve"> </w:t>
            </w:r>
          </w:p>
          <w:p>
            <w:pPr>
              <w:keepNext w:val="0"/>
              <w:spacing w:before="40" w:after="40" w:line="240" w:lineRule="auto"/>
              <w:pBdr>
                <w:bottom w:val="single" w:sz="4" w:color="B7B7B7"/>
              </w:pBdr>
            </w:pPr>
            <w:r>
              <w:rPr>
                <w:rFonts w:ascii="Arial" w:hAnsi="Arial"/>
                <w:b w:val="0"/>
                <w:i w:val="0"/>
                <w:color w:val="FFFFFF"/>
                <w:sz w:val="18"/>
              </w:rPr>
              <w:t xml:space="preserve"> </w:t>
            </w:r>
          </w:p>
        </w:tc>
      </w:tr>
    </w:tbl>
    <w:p>
      <w:pPr>
        <w:keepNext w:val="0"/>
        <w:spacing w:before="0" w:after="20" w:line="293" w:lineRule="auto"/>
      </w:pPr>
      <w:r>
        <w:rPr>
          <w:rFonts w:ascii="Arial" w:hAnsi="Arial"/>
          <w:b w:val="0"/>
          <w:i w:val="0"/>
          <w:color w:val="222222"/>
          <w:sz w:val="23"/>
        </w:rPr>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SELF-CHECK </w:t>
            </w:r>
            <w:r>
              <w:rPr>
                <w:rFonts w:ascii="Arial" w:hAnsi="Arial"/>
                <w:b w:val="0"/>
                <w:i w:val="0"/>
                <w:color w:val="343434"/>
                <w:sz w:val="23"/>
              </w:rPr>
              <w:t>Have I used an accurate term, identified visible evidence and explained why the choice matters?</w:t>
            </w:r>
          </w:p>
        </w:tc>
      </w:tr>
    </w:tbl>
    <w:p>
      <w:pPr>
        <w:keepNext w:val="0"/>
        <w:spacing w:before="0" w:after="40" w:line="293" w:lineRule="auto"/>
      </w:pPr>
      <w:r>
        <w:rPr>
          <w:rFonts w:ascii="Arial" w:hAnsi="Arial"/>
          <w:b w:val="0"/>
          <w:i w:val="0"/>
          <w:color w:val="222222"/>
          <w:sz w:val="23"/>
        </w:rPr>
      </w:r>
    </w:p>
    <w:p>
      <w:r>
        <w:br w:type="page"/>
      </w:r>
    </w:p>
    <w:p>
      <w:pPr>
        <w:keepNext/>
        <w:spacing w:before="0" w:after="80" w:line="240" w:lineRule="auto"/>
      </w:pPr>
      <w:r>
        <w:rPr>
          <w:rFonts w:ascii="Arial" w:hAnsi="Arial"/>
          <w:b/>
          <w:i w:val="0"/>
          <w:color w:val="FF8000"/>
          <w:sz w:val="20"/>
        </w:rPr>
        <w:t>RESOURCE NOTES</w:t>
      </w:r>
    </w:p>
    <w:p>
      <w:pPr>
        <w:pStyle w:val="Heading1"/>
      </w:pPr>
      <w:r>
        <w:t>Printing, editing and classroom use</w:t>
      </w:r>
    </w:p>
    <w:p>
      <w:pPr>
        <w:pStyle w:val="ListBullet"/>
        <w:keepNext w:val="0"/>
        <w:spacing w:before="0" w:after="80" w:line="283" w:lineRule="auto"/>
      </w:pPr>
      <w:r>
        <w:rPr>
          <w:rFonts w:ascii="Arial" w:hAnsi="Arial"/>
          <w:b w:val="0"/>
          <w:i w:val="0"/>
          <w:color w:val="222222"/>
          <w:sz w:val="23"/>
        </w:rPr>
        <w:t>Print only the subject pages and cards required for the lesson.</w:t>
      </w:r>
    </w:p>
    <w:p>
      <w:pPr>
        <w:pStyle w:val="ListBullet"/>
        <w:keepNext w:val="0"/>
        <w:spacing w:before="0" w:after="80" w:line="283" w:lineRule="auto"/>
      </w:pPr>
      <w:r>
        <w:rPr>
          <w:rFonts w:ascii="Arial" w:hAnsi="Arial"/>
          <w:b w:val="0"/>
          <w:i w:val="0"/>
          <w:color w:val="222222"/>
          <w:sz w:val="23"/>
        </w:rPr>
        <w:t>Edit the Word version to match the vocabulary used by your department and examination board.</w:t>
      </w:r>
    </w:p>
    <w:p>
      <w:pPr>
        <w:pStyle w:val="ListBullet"/>
        <w:keepNext w:val="0"/>
        <w:spacing w:before="0" w:after="80" w:line="283" w:lineRule="auto"/>
      </w:pPr>
      <w:r>
        <w:rPr>
          <w:rFonts w:ascii="Arial" w:hAnsi="Arial"/>
          <w:b w:val="0"/>
          <w:i w:val="0"/>
          <w:color w:val="222222"/>
          <w:sz w:val="23"/>
        </w:rPr>
        <w:t>Introduce a manageable selection of words, then revisit them in speaking, practical work and writing.</w:t>
      </w:r>
    </w:p>
    <w:p>
      <w:pPr>
        <w:pStyle w:val="ListBullet"/>
        <w:keepNext w:val="0"/>
        <w:spacing w:before="0" w:after="80" w:line="283" w:lineRule="auto"/>
      </w:pPr>
      <w:r>
        <w:rPr>
          <w:rFonts w:ascii="Arial" w:hAnsi="Arial"/>
          <w:b w:val="0"/>
          <w:i w:val="0"/>
          <w:color w:val="222222"/>
          <w:sz w:val="23"/>
        </w:rPr>
        <w:t>Keep the white-page design when adapting the sheets so they remain economical to photocopy.</w:t>
      </w:r>
    </w:p>
    <w:p>
      <w:pPr>
        <w:pStyle w:val="Heading2"/>
      </w:pPr>
      <w:r>
        <w:t>Use alongside Resource 01</w:t>
      </w:r>
    </w:p>
    <w:p>
      <w:pPr>
        <w:keepNext w:val="0"/>
        <w:spacing w:before="0" w:after="120" w:line="293" w:lineRule="auto"/>
      </w:pPr>
      <w:r>
        <w:rPr>
          <w:rFonts w:ascii="Arial" w:hAnsi="Arial"/>
          <w:b w:val="0"/>
          <w:i w:val="0"/>
          <w:color w:val="222222"/>
          <w:sz w:val="23"/>
        </w:rPr>
        <w:t>Advanced Critical Vocabulary follows Simplified Annotation Prompts. Resource 01 supports students in structuring a response; Resource 02 helps them make that response more precise, analytical and subject-specific.</w:t>
      </w:r>
    </w:p>
    <w:p>
      <w:pPr>
        <w:pStyle w:val="Heading2"/>
      </w:pPr>
      <w:r>
        <w:t>Classroom-use notice</w:t>
      </w:r>
    </w:p>
    <w:p>
      <w:pPr>
        <w:keepNext w:val="0"/>
        <w:spacing w:before="0" w:after="120" w:line="293" w:lineRule="auto"/>
      </w:pPr>
      <w:r>
        <w:rPr>
          <w:rFonts w:ascii="Arial" w:hAnsi="Arial"/>
          <w:b w:val="0"/>
          <w:i w:val="0"/>
          <w:color w:val="222222"/>
          <w:sz w:val="21"/>
        </w:rPr>
        <w:t>Copyright © 2026 Portfolio to A Star. This resource may be printed and adapted for teaching within the downloading teacher's school or college. It may not be resold, uploaded to another public website or presented as an official examination-board document.</w:t>
      </w:r>
    </w:p>
    <w:tbl>
      <w:tblPr>
        <w:tblW w:type="dxa" w:w="9745"/>
        <w:jc w:val="left"/>
        <w:tblLayout w:type="fixed"/>
        <w:tblLook w:firstColumn="1" w:firstRow="1" w:lastColumn="0" w:lastRow="0" w:noHBand="0" w:noVBand="1" w:val="04A0"/>
        <w:tblInd w:w="120" w:type="dxa"/>
      </w:tblPr>
      <w:tblGrid>
        <w:gridCol w:w="9745"/>
      </w:tblGrid>
      <w:tr>
        <w:tc>
          <w:tcPr>
            <w:tcW w:type="dxa" w:w="9745"/>
            <w:tcMar>
              <w:top w:w="110" w:type="dxa"/>
              <w:start w:w="140" w:type="dxa"/>
              <w:bottom w:w="110" w:type="dxa"/>
              <w:end w:w="140" w:type="dxa"/>
            </w:tcMar>
            <w:vAlign w:val="center"/>
            <w:shd w:fill="FFFFFF"/>
            <w:tcBorders>
              <w:top w:val="single" w:sz="10" w:color="FF8000"/>
              <w:bottom w:val="single" w:sz="10" w:color="FF8000"/>
              <w:start w:val="single" w:sz="10" w:color="FF8000"/>
              <w:end w:val="single" w:sz="10" w:color="FF8000"/>
            </w:tcBorders>
          </w:tcPr>
          <w:p>
            <w:pPr>
              <w:keepNext w:val="0"/>
              <w:spacing w:before="0" w:after="0" w:line="288" w:lineRule="auto"/>
            </w:pPr>
            <w:r>
              <w:rPr>
                <w:rFonts w:ascii="Arial" w:hAnsi="Arial"/>
                <w:b/>
                <w:i w:val="0"/>
                <w:color w:val="343434"/>
                <w:sz w:val="23"/>
              </w:rPr>
              <w:t xml:space="preserve">WEBSITE </w:t>
            </w:r>
            <w:r>
              <w:rPr>
                <w:rFonts w:ascii="Arial" w:hAnsi="Arial"/>
                <w:b w:val="0"/>
                <w:i w:val="0"/>
                <w:color w:val="343434"/>
                <w:sz w:val="23"/>
              </w:rPr>
              <w:t>Find further GCSE and A Level Art &amp; Design guidance at portfoliotoastar.co.uk.</w:t>
            </w:r>
          </w:p>
        </w:tc>
      </w:tr>
    </w:tbl>
    <w:p>
      <w:pPr>
        <w:keepNext w:val="0"/>
        <w:spacing w:before="0" w:after="40" w:line="293" w:lineRule="auto"/>
      </w:pPr>
      <w:r>
        <w:rPr>
          <w:rFonts w:ascii="Arial" w:hAnsi="Arial"/>
          <w:b w:val="0"/>
          <w:i w:val="0"/>
          <w:color w:val="222222"/>
          <w:sz w:val="23"/>
        </w:rPr>
      </w:r>
    </w:p>
    <w:sectPr w:rsidR="00FC693F" w:rsidRPr="0006063C" w:rsidSect="00034616">
      <w:headerReference w:type="default" r:id="rId9"/>
      <w:footerReference w:type="default" r:id="rId10"/>
      <w:pgSz w:w="11906" w:h="16838"/>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keepNext w:val="0"/>
      <w:spacing w:before="0" w:after="0" w:line="240" w:lineRule="auto"/>
      <w:jc w:val="center"/>
    </w:pPr>
    <w:r>
      <w:rPr>
        <w:rFonts w:ascii="Arial" w:hAnsi="Arial"/>
        <w:b w:val="0"/>
        <w:i w:val="0"/>
        <w:color w:val="666666"/>
        <w:sz w:val="17"/>
      </w:rPr>
      <w:t xml:space="preserve">Portfolio to A Star  |  portfoliotoastar.co.uk  |  Page </w:t>
    </w:r>
    <w:r>
      <w:rPr>
        <w:rFonts w:ascii="Arial" w:hAnsi="Arial"/>
        <w:b w:val="0"/>
        <w:i w:val="0"/>
        <w:color w:val="666666"/>
        <w:sz w:val="17"/>
      </w:rP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keepNext w:val="0"/>
      <w:spacing w:before="0" w:after="0" w:line="240" w:lineRule="auto"/>
      <w:jc w:val="right"/>
    </w:pPr>
    <w:r>
      <w:rPr>
        <w:rFonts w:ascii="Arial" w:hAnsi="Arial"/>
        <w:b/>
        <w:i w:val="0"/>
        <w:color w:val="666666"/>
        <w:sz w:val="17"/>
      </w:rPr>
      <w:t>TEACHER RESOURCE 02  /  DIFFERENTIATION &amp; INCLUSION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120" w:line="293" w:lineRule="auto"/>
    </w:pPr>
    <w:rPr>
      <w:rFonts w:ascii="Arial" w:hAnsi="Arial"/>
      <w:color w:val="222222"/>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line="259" w:lineRule="auto"/>
      <w:outlineLvl w:val="0"/>
    </w:pPr>
    <w:rPr>
      <w:rFonts w:asciiTheme="majorHAnsi" w:eastAsiaTheme="majorEastAsia" w:hAnsiTheme="majorHAnsi" w:cstheme="majorBidi" w:ascii="Arial" w:hAnsi="Arial"/>
      <w:b/>
      <w:bCs/>
      <w:color w:val="FF8000"/>
      <w:sz w:val="38"/>
      <w:szCs w:val="28"/>
    </w:rPr>
  </w:style>
  <w:style w:type="paragraph" w:styleId="Heading2">
    <w:name w:val="heading 2"/>
    <w:basedOn w:val="Normal"/>
    <w:next w:val="Normal"/>
    <w:link w:val="Heading2Char"/>
    <w:uiPriority w:val="9"/>
    <w:unhideWhenUsed/>
    <w:qFormat/>
    <w:rsid w:val="00FC693F"/>
    <w:pPr>
      <w:keepNext/>
      <w:keepLines/>
      <w:spacing w:before="200" w:after="100" w:line="259" w:lineRule="auto"/>
      <w:outlineLvl w:val="1"/>
    </w:pPr>
    <w:rPr>
      <w:rFonts w:asciiTheme="majorHAnsi" w:eastAsiaTheme="majorEastAsia" w:hAnsiTheme="majorHAnsi" w:cstheme="majorBidi" w:ascii="Arial" w:hAnsi="Arial"/>
      <w:b/>
      <w:bCs/>
      <w:color w:val="FF8000"/>
      <w:sz w:val="28"/>
      <w:szCs w:val="26"/>
    </w:rPr>
  </w:style>
  <w:style w:type="paragraph" w:styleId="Heading3">
    <w:name w:val="heading 3"/>
    <w:basedOn w:val="Normal"/>
    <w:next w:val="Normal"/>
    <w:link w:val="Heading3Char"/>
    <w:uiPriority w:val="9"/>
    <w:unhideWhenUsed/>
    <w:qFormat/>
    <w:rsid w:val="00FC693F"/>
    <w:pPr>
      <w:keepNext/>
      <w:keepLines/>
      <w:spacing w:before="160" w:after="80" w:line="259" w:lineRule="auto"/>
      <w:outlineLvl w:val="2"/>
    </w:pPr>
    <w:rPr>
      <w:rFonts w:asciiTheme="majorHAnsi" w:eastAsiaTheme="majorEastAsia" w:hAnsiTheme="majorHAnsi" w:cstheme="majorBidi" w:ascii="Arial" w:hAnsi="Arial"/>
      <w:b/>
      <w:bCs/>
      <w:color w:val="343434"/>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80" w:line="283" w:lineRule="auto"/>
      <w:contextualSpacing/>
    </w:pPr>
    <w:rPr>
      <w:rFonts w:ascii="Arial" w:hAnsi="Arial"/>
      <w:sz w:val="23"/>
    </w:rPr>
  </w:style>
  <w:style w:type="paragraph" w:styleId="ListBullet2">
    <w:name w:val="List Bullet 2"/>
    <w:basedOn w:val="Normal"/>
    <w:uiPriority w:val="99"/>
    <w:unhideWhenUsed/>
    <w:rsid w:val="00326F90"/>
    <w:pPr>
      <w:numPr>
        <w:numId w:val="2"/>
      </w:numPr>
      <w:spacing w:after="80" w:line="283" w:lineRule="auto"/>
      <w:contextualSpacing/>
    </w:pPr>
    <w:rPr>
      <w:rFonts w:ascii="Arial" w:hAnsi="Arial"/>
      <w:sz w:val="23"/>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Advanced Critical Vocabulary for GCSE and A Level Art &amp; Design</dc:title>
  <dc:subject>Differentiation and inclusion teacher resource</dc:subject>
  <dc:creator>Portfolio to A Star</dc:creator>
  <cp:keywords>GCSE Art, A Level Art, critical vocabulary, art annotation, Fine Art, Photography, Graphic Communication</cp:keywords>
  <dc:description>Independent classroom resource for teachers.</dc:description>
  <cp:lastModifiedBy/>
  <cp:revision>1</cp:revision>
  <dcterms:created xsi:type="dcterms:W3CDTF">2013-12-23T23:15:00Z</dcterms:created>
  <dcterms:modified xsi:type="dcterms:W3CDTF">2013-12-23T23:15:00Z</dcterms:modified>
  <cp:category/>
</cp:coreProperties>
</file>